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324A06" w:rsidP="00D031D6" w:rsidRDefault="00324A06" w14:paraId="2DADFDD6" w14:textId="3F4344F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FA2E4C">
        <w:rPr>
          <w:b/>
          <w:bCs/>
          <w:noProof/>
          <w:sz w:val="24"/>
        </w:rPr>
        <w:t>4</w:t>
      </w:r>
      <w:r w:rsidR="00E009B7">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7F538B">
        <w:rPr>
          <w:b/>
          <w:bCs/>
          <w:i/>
          <w:noProof/>
          <w:sz w:val="28"/>
        </w:rPr>
        <w:t>3</w:t>
      </w:r>
      <w:r w:rsidR="00D51C1A">
        <w:rPr>
          <w:b/>
          <w:bCs/>
          <w:i/>
          <w:noProof/>
          <w:sz w:val="28"/>
        </w:rPr>
        <w:t>09898</w:t>
      </w:r>
    </w:p>
    <w:p w:rsidRPr="001C568A" w:rsidR="00324A06" w:rsidP="00324A06" w:rsidRDefault="00E009B7" w14:paraId="06EFB710" w14:textId="1FF6CE2F">
      <w:pPr>
        <w:pStyle w:val="CRCoverPage"/>
        <w:outlineLvl w:val="0"/>
        <w:rPr>
          <w:b/>
          <w:noProof/>
          <w:sz w:val="24"/>
          <w:lang w:val="en-US"/>
        </w:rPr>
      </w:pPr>
      <w:r>
        <w:rPr>
          <w:b/>
          <w:noProof/>
          <w:sz w:val="24"/>
        </w:rPr>
        <w:t>Xiamen</w:t>
      </w:r>
      <w:r w:rsidR="00FA2E4C">
        <w:rPr>
          <w:b/>
          <w:noProof/>
          <w:sz w:val="24"/>
        </w:rPr>
        <w:t xml:space="preserve">, </w:t>
      </w:r>
      <w:r>
        <w:rPr>
          <w:b/>
          <w:noProof/>
          <w:sz w:val="24"/>
        </w:rPr>
        <w:t>P.R. China</w:t>
      </w:r>
      <w:r w:rsidR="001E5E19">
        <w:rPr>
          <w:b/>
          <w:noProof/>
          <w:sz w:val="24"/>
        </w:rPr>
        <w:t xml:space="preserve">, </w:t>
      </w:r>
      <w:r>
        <w:rPr>
          <w:b/>
          <w:noProof/>
          <w:sz w:val="24"/>
        </w:rPr>
        <w:t>October 9</w:t>
      </w:r>
      <w:r w:rsidRPr="00E009B7">
        <w:rPr>
          <w:b/>
          <w:noProof/>
          <w:sz w:val="24"/>
          <w:vertAlign w:val="superscript"/>
        </w:rPr>
        <w:t>th</w:t>
      </w:r>
      <w:r>
        <w:rPr>
          <w:b/>
          <w:noProof/>
          <w:sz w:val="24"/>
        </w:rPr>
        <w:t xml:space="preserve"> </w:t>
      </w:r>
      <w:r w:rsidR="001E5E19">
        <w:rPr>
          <w:b/>
          <w:noProof/>
          <w:sz w:val="24"/>
        </w:rPr>
        <w:t xml:space="preserve">– </w:t>
      </w:r>
      <w:r>
        <w:rPr>
          <w:b/>
          <w:noProof/>
          <w:sz w:val="24"/>
        </w:rPr>
        <w:t>13</w:t>
      </w:r>
      <w:r w:rsidRPr="001E5E19" w:rsidR="001E5E19">
        <w:rPr>
          <w:b/>
          <w:noProof/>
          <w:sz w:val="24"/>
          <w:vertAlign w:val="superscript"/>
        </w:rPr>
        <w:t>th</w:t>
      </w:r>
      <w:r w:rsidR="001E5E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6545164D"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56325DCB" w14:textId="040032C7">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rsidTr="00547111" w14:paraId="03105964" w14:textId="77777777">
        <w:tc>
          <w:tcPr>
            <w:tcW w:w="9641" w:type="dxa"/>
            <w:gridSpan w:val="9"/>
            <w:tcBorders>
              <w:left w:val="single" w:color="auto" w:sz="4" w:space="0"/>
              <w:right w:val="single" w:color="auto" w:sz="4" w:space="0"/>
            </w:tcBorders>
          </w:tcPr>
          <w:p w:rsidR="001E41F3" w:rsidRDefault="001E41F3" w14:paraId="267574D8" w14:textId="77777777">
            <w:pPr>
              <w:pStyle w:val="CRCoverPage"/>
              <w:spacing w:after="0"/>
              <w:jc w:val="center"/>
              <w:rPr>
                <w:noProof/>
              </w:rPr>
            </w:pPr>
            <w:r>
              <w:rPr>
                <w:b/>
                <w:noProof/>
                <w:sz w:val="32"/>
              </w:rPr>
              <w:t>CHANGE REQUEST</w:t>
            </w:r>
          </w:p>
        </w:tc>
      </w:tr>
      <w:tr w:rsidR="001E41F3" w:rsidTr="00547111" w14:paraId="6F0A382A" w14:textId="77777777">
        <w:tc>
          <w:tcPr>
            <w:tcW w:w="9641" w:type="dxa"/>
            <w:gridSpan w:val="9"/>
            <w:tcBorders>
              <w:left w:val="single" w:color="auto" w:sz="4" w:space="0"/>
              <w:right w:val="single" w:color="auto" w:sz="4" w:space="0"/>
            </w:tcBorders>
          </w:tcPr>
          <w:p w:rsidR="001E41F3" w:rsidRDefault="001E41F3" w14:paraId="2541F96B" w14:textId="77777777">
            <w:pPr>
              <w:pStyle w:val="CRCoverPage"/>
              <w:spacing w:after="0"/>
              <w:rPr>
                <w:noProof/>
                <w:sz w:val="8"/>
                <w:szCs w:val="8"/>
              </w:rPr>
            </w:pPr>
          </w:p>
        </w:tc>
      </w:tr>
      <w:tr w:rsidR="001E41F3" w:rsidTr="00547111" w14:paraId="29ADF3AA" w14:textId="77777777">
        <w:tc>
          <w:tcPr>
            <w:tcW w:w="142" w:type="dxa"/>
            <w:tcBorders>
              <w:left w:val="single" w:color="auto" w:sz="4" w:space="0"/>
            </w:tcBorders>
          </w:tcPr>
          <w:p w:rsidR="001E41F3" w:rsidRDefault="001E41F3" w14:paraId="7619A03C" w14:textId="77777777">
            <w:pPr>
              <w:pStyle w:val="CRCoverPage"/>
              <w:spacing w:after="0"/>
              <w:jc w:val="right"/>
              <w:rPr>
                <w:noProof/>
              </w:rPr>
            </w:pPr>
          </w:p>
        </w:tc>
        <w:tc>
          <w:tcPr>
            <w:tcW w:w="1559" w:type="dxa"/>
            <w:shd w:val="pct30" w:color="FFFF00" w:fill="auto"/>
          </w:tcPr>
          <w:p w:rsidRPr="00410371" w:rsidR="001E41F3" w:rsidP="00E13F3D" w:rsidRDefault="00F11CD4" w14:paraId="50251D19" w14:textId="5186469D">
            <w:pPr>
              <w:pStyle w:val="CRCoverPage"/>
              <w:spacing w:after="0"/>
              <w:jc w:val="right"/>
              <w:rPr>
                <w:b/>
                <w:noProof/>
                <w:sz w:val="28"/>
              </w:rPr>
            </w:pPr>
            <w:r>
              <w:rPr>
                <w:b/>
                <w:noProof/>
                <w:sz w:val="28"/>
              </w:rPr>
              <w:t>38.</w:t>
            </w:r>
            <w:r w:rsidR="00666F97">
              <w:rPr>
                <w:b/>
                <w:noProof/>
                <w:sz w:val="28"/>
              </w:rPr>
              <w:t>21</w:t>
            </w:r>
            <w:r w:rsidR="005B6DD3">
              <w:rPr>
                <w:b/>
                <w:noProof/>
                <w:sz w:val="28"/>
              </w:rPr>
              <w:t>3</w:t>
            </w:r>
          </w:p>
        </w:tc>
        <w:tc>
          <w:tcPr>
            <w:tcW w:w="709" w:type="dxa"/>
          </w:tcPr>
          <w:p w:rsidR="001E41F3" w:rsidRDefault="001E41F3" w14:paraId="3ADA394D"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D51C1A" w14:paraId="60D5040E" w14:textId="33EC969F">
            <w:pPr>
              <w:pStyle w:val="CRCoverPage"/>
              <w:spacing w:after="0"/>
              <w:rPr>
                <w:noProof/>
              </w:rPr>
            </w:pPr>
            <w:r>
              <w:fldChar w:fldCharType="begin"/>
            </w:r>
            <w:r>
              <w:instrText>DOCPROPERTY  Cr#  \* MERGEFORMAT</w:instrText>
            </w:r>
            <w:r>
              <w:fldChar w:fldCharType="separate"/>
            </w:r>
            <w:r w:rsidR="00A13B91">
              <w:rPr>
                <w:b/>
                <w:noProof/>
                <w:sz w:val="28"/>
              </w:rPr>
              <w:t>DRAFT</w:t>
            </w:r>
            <w:r>
              <w:fldChar w:fldCharType="end"/>
            </w:r>
          </w:p>
        </w:tc>
        <w:tc>
          <w:tcPr>
            <w:tcW w:w="709" w:type="dxa"/>
          </w:tcPr>
          <w:p w:rsidR="001E41F3" w:rsidP="0051580D" w:rsidRDefault="001E41F3" w14:paraId="6709790E"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A13B91" w14:paraId="71760478" w14:textId="40E138EC">
            <w:pPr>
              <w:pStyle w:val="CRCoverPage"/>
              <w:spacing w:after="0"/>
              <w:jc w:val="center"/>
              <w:rPr>
                <w:b/>
                <w:noProof/>
              </w:rPr>
            </w:pPr>
            <w:r>
              <w:rPr>
                <w:b/>
                <w:noProof/>
                <w:sz w:val="28"/>
              </w:rPr>
              <w:t>-</w:t>
            </w:r>
          </w:p>
        </w:tc>
        <w:tc>
          <w:tcPr>
            <w:tcW w:w="2410" w:type="dxa"/>
          </w:tcPr>
          <w:p w:rsidR="001E41F3" w:rsidP="0051580D" w:rsidRDefault="001E41F3" w14:paraId="57966F7F"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A13B91" w:rsidR="001E41F3" w:rsidP="00A13B91" w:rsidRDefault="00666F97" w14:paraId="41403760" w14:textId="6F77D4BB">
            <w:pPr>
              <w:pStyle w:val="CRCoverPage"/>
              <w:spacing w:after="0"/>
              <w:jc w:val="center"/>
              <w:rPr>
                <w:b/>
                <w:noProof/>
                <w:sz w:val="28"/>
              </w:rPr>
            </w:pPr>
            <w:r w:rsidRPr="00666F97">
              <w:rPr>
                <w:b/>
                <w:noProof/>
                <w:sz w:val="28"/>
              </w:rPr>
              <w:t>1</w:t>
            </w:r>
            <w:r w:rsidR="003C3711">
              <w:rPr>
                <w:b/>
                <w:noProof/>
                <w:sz w:val="28"/>
              </w:rPr>
              <w:t>6</w:t>
            </w:r>
            <w:r w:rsidRPr="00666F97">
              <w:rPr>
                <w:b/>
                <w:noProof/>
                <w:sz w:val="28"/>
              </w:rPr>
              <w:t>.</w:t>
            </w:r>
            <w:r w:rsidR="005B6DD3">
              <w:rPr>
                <w:b/>
                <w:noProof/>
                <w:sz w:val="28"/>
              </w:rPr>
              <w:t>1</w:t>
            </w:r>
            <w:r w:rsidR="00D51C1A">
              <w:rPr>
                <w:b/>
                <w:noProof/>
                <w:sz w:val="28"/>
              </w:rPr>
              <w:t>5</w:t>
            </w:r>
            <w:r w:rsidRPr="00666F97">
              <w:rPr>
                <w:b/>
                <w:noProof/>
                <w:sz w:val="28"/>
              </w:rPr>
              <w:t>.0</w:t>
            </w:r>
          </w:p>
        </w:tc>
        <w:tc>
          <w:tcPr>
            <w:tcW w:w="143" w:type="dxa"/>
            <w:tcBorders>
              <w:right w:val="single" w:color="auto" w:sz="4" w:space="0"/>
            </w:tcBorders>
          </w:tcPr>
          <w:p w:rsidR="001E41F3" w:rsidRDefault="001E41F3" w14:paraId="5799285A" w14:textId="77777777">
            <w:pPr>
              <w:pStyle w:val="CRCoverPage"/>
              <w:spacing w:after="0"/>
              <w:rPr>
                <w:noProof/>
              </w:rPr>
            </w:pPr>
          </w:p>
        </w:tc>
      </w:tr>
      <w:tr w:rsidR="001E41F3" w:rsidTr="00547111" w14:paraId="1B6B109C" w14:textId="77777777">
        <w:tc>
          <w:tcPr>
            <w:tcW w:w="9641" w:type="dxa"/>
            <w:gridSpan w:val="9"/>
            <w:tcBorders>
              <w:left w:val="single" w:color="auto" w:sz="4" w:space="0"/>
              <w:right w:val="single" w:color="auto" w:sz="4" w:space="0"/>
            </w:tcBorders>
          </w:tcPr>
          <w:p w:rsidR="001E41F3" w:rsidRDefault="001E41F3" w14:paraId="11699AFA" w14:textId="77777777">
            <w:pPr>
              <w:pStyle w:val="CRCoverPage"/>
              <w:spacing w:after="0"/>
              <w:rPr>
                <w:noProof/>
              </w:rPr>
            </w:pPr>
          </w:p>
        </w:tc>
      </w:tr>
      <w:tr w:rsidR="001E41F3" w:rsidTr="00547111" w14:paraId="569D599A" w14:textId="77777777">
        <w:tc>
          <w:tcPr>
            <w:tcW w:w="9641" w:type="dxa"/>
            <w:gridSpan w:val="9"/>
            <w:tcBorders>
              <w:top w:val="single" w:color="auto" w:sz="4" w:space="0"/>
            </w:tcBorders>
          </w:tcPr>
          <w:p w:rsidRPr="00F25D98" w:rsidR="001E41F3" w:rsidRDefault="001E41F3" w14:paraId="7568F574" w14:textId="77777777">
            <w:pPr>
              <w:pStyle w:val="CRCoverPage"/>
              <w:spacing w:after="0"/>
              <w:jc w:val="center"/>
              <w:rPr>
                <w:rFonts w:cs="Arial"/>
                <w:i/>
                <w:noProof/>
              </w:rPr>
            </w:pPr>
            <w:r w:rsidRPr="00F25D98">
              <w:rPr>
                <w:rFonts w:cs="Arial"/>
                <w:i/>
                <w:noProof/>
              </w:rPr>
              <w:t xml:space="preserve">For </w:t>
            </w:r>
            <w:hyperlink w:history="1" w:anchor="_blank" r:id="rId14">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5">
              <w:r w:rsidR="00DE34CF">
                <w:rPr>
                  <w:rStyle w:val="Hyperlink"/>
                  <w:rFonts w:cs="Arial"/>
                  <w:i/>
                  <w:noProof/>
                </w:rPr>
                <w:t>http://www.3gpp.org/Change-Requests</w:t>
              </w:r>
            </w:hyperlink>
            <w:r w:rsidRPr="00F25D98" w:rsidR="00F25D98">
              <w:rPr>
                <w:rFonts w:cs="Arial"/>
                <w:i/>
                <w:noProof/>
              </w:rPr>
              <w:t>.</w:t>
            </w:r>
          </w:p>
        </w:tc>
      </w:tr>
      <w:tr w:rsidR="001E41F3" w:rsidTr="00547111" w14:paraId="60A89F0D" w14:textId="77777777">
        <w:tc>
          <w:tcPr>
            <w:tcW w:w="9641" w:type="dxa"/>
            <w:gridSpan w:val="9"/>
          </w:tcPr>
          <w:p w:rsidR="001E41F3" w:rsidRDefault="001E41F3" w14:paraId="6D834987" w14:textId="77777777">
            <w:pPr>
              <w:pStyle w:val="CRCoverPage"/>
              <w:spacing w:after="0"/>
              <w:rPr>
                <w:noProof/>
                <w:sz w:val="8"/>
                <w:szCs w:val="8"/>
              </w:rPr>
            </w:pPr>
          </w:p>
        </w:tc>
      </w:tr>
    </w:tbl>
    <w:p w:rsidR="001E41F3" w:rsidRDefault="001E41F3" w14:paraId="3FEA9BD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482E20F" w14:textId="77777777">
        <w:tc>
          <w:tcPr>
            <w:tcW w:w="2835" w:type="dxa"/>
          </w:tcPr>
          <w:p w:rsidR="00F25D98" w:rsidP="001E41F3" w:rsidRDefault="00F25D98" w14:paraId="2669C3C7"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42886B01"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067DEAAC"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27A06BC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11CD4" w14:paraId="505379F9" w14:textId="446BB5EE">
            <w:pPr>
              <w:pStyle w:val="CRCoverPage"/>
              <w:spacing w:after="0"/>
              <w:jc w:val="center"/>
              <w:rPr>
                <w:b/>
                <w:caps/>
                <w:noProof/>
              </w:rPr>
            </w:pPr>
            <w:r>
              <w:rPr>
                <w:b/>
                <w:caps/>
                <w:noProof/>
              </w:rPr>
              <w:t>x</w:t>
            </w:r>
          </w:p>
        </w:tc>
        <w:tc>
          <w:tcPr>
            <w:tcW w:w="2126" w:type="dxa"/>
          </w:tcPr>
          <w:p w:rsidR="00F25D98" w:rsidP="001E41F3" w:rsidRDefault="00F25D98" w14:paraId="2D7B26A4"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11CD4" w14:paraId="68862B9B" w14:textId="732F4E24">
            <w:pPr>
              <w:pStyle w:val="CRCoverPage"/>
              <w:spacing w:after="0"/>
              <w:jc w:val="center"/>
              <w:rPr>
                <w:b/>
                <w:caps/>
                <w:noProof/>
              </w:rPr>
            </w:pPr>
            <w:r>
              <w:rPr>
                <w:b/>
                <w:caps/>
                <w:noProof/>
              </w:rPr>
              <w:t>x</w:t>
            </w:r>
          </w:p>
        </w:tc>
        <w:tc>
          <w:tcPr>
            <w:tcW w:w="1418" w:type="dxa"/>
            <w:tcBorders>
              <w:left w:val="nil"/>
            </w:tcBorders>
          </w:tcPr>
          <w:p w:rsidR="00F25D98" w:rsidP="001E41F3" w:rsidRDefault="00F25D98" w14:paraId="7E43C4D4"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8E2EBF6" w14:textId="77777777">
            <w:pPr>
              <w:pStyle w:val="CRCoverPage"/>
              <w:spacing w:after="0"/>
              <w:jc w:val="center"/>
              <w:rPr>
                <w:b/>
                <w:bCs/>
                <w:caps/>
                <w:noProof/>
              </w:rPr>
            </w:pPr>
          </w:p>
        </w:tc>
      </w:tr>
    </w:tbl>
    <w:p w:rsidR="001E41F3" w:rsidRDefault="001E41F3" w14:paraId="2C271AF0"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284B0583" w14:textId="77777777">
        <w:tc>
          <w:tcPr>
            <w:tcW w:w="9640" w:type="dxa"/>
            <w:gridSpan w:val="11"/>
          </w:tcPr>
          <w:p w:rsidR="001E41F3" w:rsidRDefault="001E41F3" w14:paraId="73413995" w14:textId="77777777">
            <w:pPr>
              <w:pStyle w:val="CRCoverPage"/>
              <w:spacing w:after="0"/>
              <w:rPr>
                <w:noProof/>
                <w:sz w:val="8"/>
                <w:szCs w:val="8"/>
              </w:rPr>
            </w:pPr>
          </w:p>
        </w:tc>
      </w:tr>
      <w:tr w:rsidR="001E41F3" w:rsidTr="00547111" w14:paraId="43C9D7EB" w14:textId="77777777">
        <w:tc>
          <w:tcPr>
            <w:tcW w:w="1843" w:type="dxa"/>
            <w:tcBorders>
              <w:top w:val="single" w:color="auto" w:sz="4" w:space="0"/>
              <w:left w:val="single" w:color="auto" w:sz="4" w:space="0"/>
            </w:tcBorders>
          </w:tcPr>
          <w:p w:rsidR="001E41F3" w:rsidRDefault="001E41F3" w14:paraId="611F3A25"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324A06" w:rsidRDefault="005B6DD3" w14:paraId="06068931" w14:textId="57099602">
            <w:pPr>
              <w:pStyle w:val="CRCoverPage"/>
              <w:spacing w:before="20" w:after="20"/>
              <w:ind w:left="100"/>
              <w:rPr>
                <w:noProof/>
              </w:rPr>
            </w:pPr>
            <w:r>
              <w:rPr>
                <w:rFonts w:cs="Arial"/>
                <w:bCs/>
              </w:rPr>
              <w:t xml:space="preserve">Path Loss reference RS </w:t>
            </w:r>
            <w:r w:rsidR="003C3711">
              <w:rPr>
                <w:rFonts w:cs="Arial"/>
                <w:bCs/>
              </w:rPr>
              <w:t xml:space="preserve">for </w:t>
            </w:r>
            <w:proofErr w:type="spellStart"/>
            <w:r w:rsidR="003C3711">
              <w:rPr>
                <w:rFonts w:cs="Arial"/>
                <w:bCs/>
              </w:rPr>
              <w:t>SCell</w:t>
            </w:r>
            <w:proofErr w:type="spellEnd"/>
            <w:r w:rsidR="003C3711">
              <w:rPr>
                <w:rFonts w:cs="Arial"/>
                <w:bCs/>
              </w:rPr>
              <w:t xml:space="preserve"> </w:t>
            </w:r>
            <w:r w:rsidR="007E5559">
              <w:rPr>
                <w:rFonts w:cs="Arial"/>
                <w:bCs/>
              </w:rPr>
              <w:t>UL PC</w:t>
            </w:r>
            <w:r w:rsidR="003C3711">
              <w:rPr>
                <w:rFonts w:cs="Arial"/>
                <w:bCs/>
              </w:rPr>
              <w:t xml:space="preserve"> </w:t>
            </w:r>
            <w:r>
              <w:rPr>
                <w:rFonts w:cs="Arial"/>
                <w:bCs/>
              </w:rPr>
              <w:t xml:space="preserve">when </w:t>
            </w:r>
            <w:r w:rsidR="007E5559">
              <w:rPr>
                <w:rFonts w:cs="Arial"/>
                <w:bCs/>
              </w:rPr>
              <w:t>PL</w:t>
            </w:r>
            <w:r>
              <w:rPr>
                <w:rFonts w:cs="Arial"/>
                <w:bCs/>
              </w:rPr>
              <w:t xml:space="preserve"> RS is not configured</w:t>
            </w:r>
          </w:p>
        </w:tc>
      </w:tr>
      <w:tr w:rsidR="001E41F3" w:rsidTr="00547111" w14:paraId="22C2B9AC" w14:textId="77777777">
        <w:tc>
          <w:tcPr>
            <w:tcW w:w="1843" w:type="dxa"/>
            <w:tcBorders>
              <w:left w:val="single" w:color="auto" w:sz="4" w:space="0"/>
            </w:tcBorders>
          </w:tcPr>
          <w:p w:rsidR="001E41F3" w:rsidRDefault="001E41F3" w14:paraId="316D384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614B078" w14:textId="77777777">
            <w:pPr>
              <w:pStyle w:val="CRCoverPage"/>
              <w:spacing w:before="20" w:after="20"/>
              <w:rPr>
                <w:noProof/>
                <w:sz w:val="8"/>
                <w:szCs w:val="8"/>
              </w:rPr>
            </w:pPr>
          </w:p>
        </w:tc>
      </w:tr>
      <w:tr w:rsidR="001E41F3" w:rsidTr="00547111" w14:paraId="16E99EF0" w14:textId="77777777">
        <w:tc>
          <w:tcPr>
            <w:tcW w:w="1843" w:type="dxa"/>
            <w:tcBorders>
              <w:left w:val="single" w:color="auto" w:sz="4" w:space="0"/>
            </w:tcBorders>
          </w:tcPr>
          <w:p w:rsidR="001E41F3" w:rsidRDefault="001E41F3" w14:paraId="2359B94D"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P="00324A06" w:rsidRDefault="00D47ACB" w14:paraId="44269331" w14:textId="065FBF1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rsidTr="00547111" w14:paraId="5C33A7D6" w14:textId="77777777">
        <w:tc>
          <w:tcPr>
            <w:tcW w:w="1843" w:type="dxa"/>
            <w:tcBorders>
              <w:left w:val="single" w:color="auto" w:sz="4" w:space="0"/>
            </w:tcBorders>
          </w:tcPr>
          <w:p w:rsidR="001E41F3" w:rsidRDefault="001E41F3" w14:paraId="1B831264"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324A06" w:rsidRDefault="00D47ACB" w14:paraId="0E653875" w14:textId="2CE93A6C">
            <w:pPr>
              <w:pStyle w:val="CRCoverPage"/>
              <w:spacing w:before="20" w:after="20"/>
              <w:ind w:left="100"/>
              <w:rPr>
                <w:noProof/>
              </w:rPr>
            </w:pPr>
            <w:r>
              <w:rPr>
                <w:noProof/>
              </w:rPr>
              <w:t>R1</w:t>
            </w:r>
          </w:p>
        </w:tc>
      </w:tr>
      <w:tr w:rsidR="001E41F3" w:rsidTr="00547111" w14:paraId="14AB3D3D" w14:textId="77777777">
        <w:tc>
          <w:tcPr>
            <w:tcW w:w="1843" w:type="dxa"/>
            <w:tcBorders>
              <w:left w:val="single" w:color="auto" w:sz="4" w:space="0"/>
            </w:tcBorders>
          </w:tcPr>
          <w:p w:rsidR="001E41F3" w:rsidRDefault="001E41F3" w14:paraId="44BA939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4BCA8F9" w14:textId="77777777">
            <w:pPr>
              <w:pStyle w:val="CRCoverPage"/>
              <w:spacing w:before="20" w:after="20"/>
              <w:rPr>
                <w:noProof/>
                <w:sz w:val="8"/>
                <w:szCs w:val="8"/>
              </w:rPr>
            </w:pPr>
          </w:p>
        </w:tc>
      </w:tr>
      <w:tr w:rsidR="001E41F3" w:rsidTr="00547111" w14:paraId="2CBA4838" w14:textId="77777777">
        <w:tc>
          <w:tcPr>
            <w:tcW w:w="1843" w:type="dxa"/>
            <w:tcBorders>
              <w:left w:val="single" w:color="auto" w:sz="4" w:space="0"/>
            </w:tcBorders>
          </w:tcPr>
          <w:p w:rsidR="001E41F3" w:rsidRDefault="001E41F3" w14:paraId="08590C6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Pr="00B25C11" w:rsidR="001E41F3" w:rsidP="00324A06" w:rsidRDefault="007E5559" w14:paraId="5B3D8A95" w14:textId="50F2183B">
            <w:pPr>
              <w:pStyle w:val="CRCoverPage"/>
              <w:spacing w:before="20" w:after="20"/>
              <w:ind w:left="100"/>
              <w:rPr>
                <w:noProof/>
                <w:color w:val="FF0000"/>
              </w:rPr>
            </w:pPr>
            <w:r w:rsidRPr="007E5559">
              <w:rPr>
                <w:noProof/>
              </w:rPr>
              <w:t>NR_newRAT-Core</w:t>
            </w:r>
            <w:r>
              <w:rPr>
                <w:noProof/>
              </w:rPr>
              <w:t xml:space="preserve">, </w:t>
            </w:r>
            <w:r w:rsidRPr="007E5559">
              <w:rPr>
                <w:noProof/>
              </w:rPr>
              <w:t>NR_RRM_enh2-Core</w:t>
            </w:r>
          </w:p>
        </w:tc>
        <w:tc>
          <w:tcPr>
            <w:tcW w:w="567" w:type="dxa"/>
            <w:tcBorders>
              <w:left w:val="nil"/>
            </w:tcBorders>
          </w:tcPr>
          <w:p w:rsidR="001E41F3" w:rsidP="00324A06" w:rsidRDefault="001E41F3" w14:paraId="62FA54B0" w14:textId="77777777">
            <w:pPr>
              <w:pStyle w:val="CRCoverPage"/>
              <w:spacing w:before="20" w:after="20"/>
              <w:ind w:right="100"/>
              <w:rPr>
                <w:noProof/>
              </w:rPr>
            </w:pPr>
          </w:p>
        </w:tc>
        <w:tc>
          <w:tcPr>
            <w:tcW w:w="1417" w:type="dxa"/>
            <w:gridSpan w:val="3"/>
            <w:tcBorders>
              <w:left w:val="nil"/>
            </w:tcBorders>
          </w:tcPr>
          <w:p w:rsidR="001E41F3" w:rsidP="00324A06" w:rsidRDefault="001E41F3" w14:paraId="388FC69E" w14:textId="77777777">
            <w:pPr>
              <w:pStyle w:val="CRCoverPage"/>
              <w:spacing w:before="20" w:after="20"/>
              <w:jc w:val="right"/>
              <w:rPr>
                <w:noProof/>
              </w:rPr>
            </w:pPr>
            <w:r>
              <w:rPr>
                <w:b/>
                <w:i/>
                <w:noProof/>
              </w:rPr>
              <w:t>Date:</w:t>
            </w:r>
          </w:p>
        </w:tc>
        <w:tc>
          <w:tcPr>
            <w:tcW w:w="2127" w:type="dxa"/>
            <w:tcBorders>
              <w:right w:val="single" w:color="auto" w:sz="4" w:space="0"/>
            </w:tcBorders>
            <w:shd w:val="pct30" w:color="FFFF00" w:fill="auto"/>
          </w:tcPr>
          <w:p w:rsidR="001E41F3" w:rsidP="00324A06" w:rsidRDefault="00324A06" w14:paraId="7EC37DB3" w14:textId="1613E96E">
            <w:pPr>
              <w:pStyle w:val="CRCoverPage"/>
              <w:spacing w:before="20" w:after="20"/>
              <w:ind w:left="100"/>
              <w:rPr>
                <w:noProof/>
              </w:rPr>
            </w:pPr>
            <w:r>
              <w:t>20</w:t>
            </w:r>
            <w:r w:rsidR="007066A2">
              <w:t>2</w:t>
            </w:r>
            <w:r w:rsidR="007F538B">
              <w:t>3</w:t>
            </w:r>
            <w:r w:rsidR="00BA17E4">
              <w:t>-</w:t>
            </w:r>
            <w:r w:rsidR="001A61E6">
              <w:t>0</w:t>
            </w:r>
            <w:r w:rsidR="00E009B7">
              <w:t>9</w:t>
            </w:r>
            <w:r w:rsidR="003A4F38">
              <w:t>-</w:t>
            </w:r>
            <w:r w:rsidR="00E009B7">
              <w:t>29</w:t>
            </w:r>
            <w:r w:rsidR="009E59ED">
              <w:fldChar w:fldCharType="begin"/>
            </w:r>
            <w:r w:rsidR="009E59ED">
              <w:instrText xml:space="preserve"> DOCPROPERTY  ResDate  \* MERGEFORMAT </w:instrText>
            </w:r>
            <w:r w:rsidR="009E59ED">
              <w:fldChar w:fldCharType="end"/>
            </w:r>
          </w:p>
        </w:tc>
      </w:tr>
      <w:tr w:rsidR="001E41F3" w:rsidTr="00547111" w14:paraId="239A52AF" w14:textId="77777777">
        <w:tc>
          <w:tcPr>
            <w:tcW w:w="1843" w:type="dxa"/>
            <w:tcBorders>
              <w:left w:val="single" w:color="auto" w:sz="4" w:space="0"/>
            </w:tcBorders>
          </w:tcPr>
          <w:p w:rsidR="001E41F3" w:rsidRDefault="001E41F3" w14:paraId="0171607E" w14:textId="77777777">
            <w:pPr>
              <w:pStyle w:val="CRCoverPage"/>
              <w:spacing w:after="0"/>
              <w:rPr>
                <w:b/>
                <w:i/>
                <w:noProof/>
                <w:sz w:val="8"/>
                <w:szCs w:val="8"/>
              </w:rPr>
            </w:pPr>
          </w:p>
        </w:tc>
        <w:tc>
          <w:tcPr>
            <w:tcW w:w="1986" w:type="dxa"/>
            <w:gridSpan w:val="4"/>
          </w:tcPr>
          <w:p w:rsidR="001E41F3" w:rsidP="00324A06" w:rsidRDefault="001E41F3" w14:paraId="758F7492" w14:textId="77777777">
            <w:pPr>
              <w:pStyle w:val="CRCoverPage"/>
              <w:spacing w:before="20" w:after="20"/>
              <w:rPr>
                <w:noProof/>
                <w:sz w:val="8"/>
                <w:szCs w:val="8"/>
              </w:rPr>
            </w:pPr>
          </w:p>
        </w:tc>
        <w:tc>
          <w:tcPr>
            <w:tcW w:w="2267" w:type="dxa"/>
            <w:gridSpan w:val="2"/>
          </w:tcPr>
          <w:p w:rsidR="001E41F3" w:rsidP="00324A06" w:rsidRDefault="001E41F3" w14:paraId="1B780B17" w14:textId="77777777">
            <w:pPr>
              <w:pStyle w:val="CRCoverPage"/>
              <w:spacing w:before="20" w:after="20"/>
              <w:rPr>
                <w:noProof/>
                <w:sz w:val="8"/>
                <w:szCs w:val="8"/>
              </w:rPr>
            </w:pPr>
          </w:p>
        </w:tc>
        <w:tc>
          <w:tcPr>
            <w:tcW w:w="1417" w:type="dxa"/>
            <w:gridSpan w:val="3"/>
          </w:tcPr>
          <w:p w:rsidR="001E41F3" w:rsidP="00324A06" w:rsidRDefault="001E41F3" w14:paraId="674E2EB8" w14:textId="77777777">
            <w:pPr>
              <w:pStyle w:val="CRCoverPage"/>
              <w:spacing w:before="20" w:after="20"/>
              <w:rPr>
                <w:noProof/>
                <w:sz w:val="8"/>
                <w:szCs w:val="8"/>
              </w:rPr>
            </w:pPr>
          </w:p>
        </w:tc>
        <w:tc>
          <w:tcPr>
            <w:tcW w:w="2127" w:type="dxa"/>
            <w:tcBorders>
              <w:right w:val="single" w:color="auto" w:sz="4" w:space="0"/>
            </w:tcBorders>
          </w:tcPr>
          <w:p w:rsidR="001E41F3" w:rsidP="00324A06" w:rsidRDefault="001E41F3" w14:paraId="3D633FFB" w14:textId="77777777">
            <w:pPr>
              <w:pStyle w:val="CRCoverPage"/>
              <w:spacing w:before="20" w:after="20"/>
              <w:rPr>
                <w:noProof/>
                <w:sz w:val="8"/>
                <w:szCs w:val="8"/>
              </w:rPr>
            </w:pPr>
          </w:p>
        </w:tc>
      </w:tr>
      <w:tr w:rsidR="001E41F3" w:rsidTr="00547111" w14:paraId="018373E7" w14:textId="77777777">
        <w:trPr>
          <w:cantSplit/>
        </w:trPr>
        <w:tc>
          <w:tcPr>
            <w:tcW w:w="1843" w:type="dxa"/>
            <w:tcBorders>
              <w:left w:val="single" w:color="auto" w:sz="4" w:space="0"/>
            </w:tcBorders>
          </w:tcPr>
          <w:p w:rsidR="001E41F3" w:rsidRDefault="001E41F3" w14:paraId="7262B686"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324A06" w:rsidRDefault="0044531C" w14:paraId="5001204D" w14:textId="41771CA2">
            <w:pPr>
              <w:pStyle w:val="CRCoverPage"/>
              <w:spacing w:before="20" w:after="20"/>
              <w:ind w:left="100" w:right="-609"/>
              <w:rPr>
                <w:b/>
                <w:noProof/>
              </w:rPr>
            </w:pPr>
            <w:r>
              <w:rPr>
                <w:b/>
                <w:noProof/>
              </w:rPr>
              <w:t>F</w:t>
            </w:r>
          </w:p>
        </w:tc>
        <w:tc>
          <w:tcPr>
            <w:tcW w:w="3402" w:type="dxa"/>
            <w:gridSpan w:val="5"/>
            <w:tcBorders>
              <w:left w:val="nil"/>
            </w:tcBorders>
          </w:tcPr>
          <w:p w:rsidR="001E41F3" w:rsidP="00324A06" w:rsidRDefault="001E41F3" w14:paraId="5640F9EC" w14:textId="77777777">
            <w:pPr>
              <w:pStyle w:val="CRCoverPage"/>
              <w:spacing w:before="20" w:after="20"/>
              <w:rPr>
                <w:noProof/>
              </w:rPr>
            </w:pPr>
          </w:p>
        </w:tc>
        <w:tc>
          <w:tcPr>
            <w:tcW w:w="1417" w:type="dxa"/>
            <w:gridSpan w:val="3"/>
            <w:tcBorders>
              <w:left w:val="nil"/>
            </w:tcBorders>
          </w:tcPr>
          <w:p w:rsidRPr="00666F97" w:rsidR="001E41F3" w:rsidP="00324A06" w:rsidRDefault="001E41F3" w14:paraId="15C0A54F" w14:textId="77777777">
            <w:pPr>
              <w:pStyle w:val="CRCoverPage"/>
              <w:spacing w:before="20" w:after="20"/>
              <w:jc w:val="right"/>
              <w:rPr>
                <w:b/>
                <w:i/>
                <w:noProof/>
              </w:rPr>
            </w:pPr>
            <w:r w:rsidRPr="00666F97">
              <w:rPr>
                <w:b/>
                <w:i/>
                <w:noProof/>
              </w:rPr>
              <w:t>Release:</w:t>
            </w:r>
          </w:p>
        </w:tc>
        <w:tc>
          <w:tcPr>
            <w:tcW w:w="2127" w:type="dxa"/>
            <w:tcBorders>
              <w:right w:val="single" w:color="auto" w:sz="4" w:space="0"/>
            </w:tcBorders>
            <w:shd w:val="pct30" w:color="FFFF00" w:fill="auto"/>
          </w:tcPr>
          <w:p w:rsidRPr="00666F97" w:rsidR="001E41F3" w:rsidP="00324A06" w:rsidRDefault="00D51C1A" w14:paraId="1A92819F" w14:textId="3043EA63">
            <w:pPr>
              <w:pStyle w:val="CRCoverPage"/>
              <w:spacing w:before="20" w:after="20"/>
              <w:ind w:left="100"/>
              <w:rPr>
                <w:noProof/>
              </w:rPr>
            </w:pPr>
            <w:r>
              <w:fldChar w:fldCharType="begin"/>
            </w:r>
            <w:r>
              <w:instrText>DOCPROPERTY  Release  \* MERGEFORMAT</w:instrText>
            </w:r>
            <w:r>
              <w:fldChar w:fldCharType="separate"/>
            </w:r>
            <w:r w:rsidRPr="00666F97" w:rsidR="00D24991">
              <w:rPr>
                <w:noProof/>
              </w:rPr>
              <w:t>Rel</w:t>
            </w:r>
            <w:r w:rsidRPr="00666F97" w:rsidR="00A27479">
              <w:rPr>
                <w:noProof/>
              </w:rPr>
              <w:t>-</w:t>
            </w:r>
            <w:r>
              <w:fldChar w:fldCharType="end"/>
            </w:r>
            <w:r w:rsidRPr="00666F97" w:rsidR="003A4F38">
              <w:rPr>
                <w:noProof/>
              </w:rPr>
              <w:t>1</w:t>
            </w:r>
            <w:r w:rsidR="003C3711">
              <w:rPr>
                <w:noProof/>
              </w:rPr>
              <w:t>6</w:t>
            </w:r>
          </w:p>
        </w:tc>
      </w:tr>
      <w:tr w:rsidR="001E41F3" w:rsidTr="00547111" w14:paraId="1AC7AB25" w14:textId="77777777">
        <w:tc>
          <w:tcPr>
            <w:tcW w:w="1843" w:type="dxa"/>
            <w:tcBorders>
              <w:left w:val="single" w:color="auto" w:sz="4" w:space="0"/>
              <w:bottom w:val="single" w:color="auto" w:sz="4" w:space="0"/>
            </w:tcBorders>
          </w:tcPr>
          <w:p w:rsidR="001E41F3" w:rsidRDefault="001E41F3" w14:paraId="2B020ECE" w14:textId="77777777">
            <w:pPr>
              <w:pStyle w:val="CRCoverPage"/>
              <w:spacing w:after="0"/>
              <w:rPr>
                <w:b/>
                <w:i/>
                <w:noProof/>
              </w:rPr>
            </w:pPr>
          </w:p>
        </w:tc>
        <w:tc>
          <w:tcPr>
            <w:tcW w:w="4677" w:type="dxa"/>
            <w:gridSpan w:val="8"/>
            <w:tcBorders>
              <w:bottom w:val="single" w:color="auto" w:sz="4" w:space="0"/>
            </w:tcBorders>
          </w:tcPr>
          <w:p w:rsidR="001E41F3" w:rsidRDefault="001E41F3" w14:paraId="08FEBCEC"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2FA25EAC"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6">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0316BFC5" w14:textId="67557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r>
            <w:r w:rsidR="00481B0E">
              <w:rPr>
                <w:i/>
                <w:noProof/>
                <w:sz w:val="18"/>
              </w:rPr>
              <w:t>(Release 8)</w:t>
            </w:r>
            <w:r w:rsidR="00481B0E">
              <w:rPr>
                <w:i/>
                <w:noProof/>
                <w:sz w:val="18"/>
              </w:rPr>
              <w:br/>
            </w:r>
            <w:r w:rsidR="00481B0E">
              <w:rPr>
                <w:i/>
                <w:noProof/>
                <w:sz w:val="18"/>
              </w:rPr>
              <w:t>Rel-9</w:t>
            </w:r>
            <w:r w:rsidR="00481B0E">
              <w:rPr>
                <w:i/>
                <w:noProof/>
                <w:sz w:val="18"/>
              </w:rPr>
              <w:tab/>
            </w:r>
            <w:r w:rsidR="00481B0E">
              <w:rPr>
                <w:i/>
                <w:noProof/>
                <w:sz w:val="18"/>
              </w:rPr>
              <w:t>(Release 9)</w:t>
            </w:r>
            <w:r w:rsidR="00481B0E">
              <w:rPr>
                <w:i/>
                <w:noProof/>
                <w:sz w:val="18"/>
              </w:rPr>
              <w:br/>
            </w:r>
            <w:r w:rsidR="00481B0E">
              <w:rPr>
                <w:i/>
                <w:noProof/>
                <w:sz w:val="18"/>
              </w:rPr>
              <w:t>Rel-10</w:t>
            </w:r>
            <w:r w:rsidR="00481B0E">
              <w:rPr>
                <w:i/>
                <w:noProof/>
                <w:sz w:val="18"/>
              </w:rPr>
              <w:tab/>
            </w:r>
            <w:r w:rsidR="00481B0E">
              <w:rPr>
                <w:i/>
                <w:noProof/>
                <w:sz w:val="18"/>
              </w:rPr>
              <w:t>(Release 10)</w:t>
            </w:r>
            <w:r w:rsidR="00481B0E">
              <w:rPr>
                <w:i/>
                <w:noProof/>
                <w:sz w:val="18"/>
              </w:rPr>
              <w:br/>
            </w:r>
            <w:r w:rsidR="00481B0E">
              <w:rPr>
                <w:i/>
                <w:noProof/>
                <w:sz w:val="18"/>
              </w:rPr>
              <w:t>Rel-11</w:t>
            </w:r>
            <w:r w:rsidR="00481B0E">
              <w:rPr>
                <w:i/>
                <w:noProof/>
                <w:sz w:val="18"/>
              </w:rPr>
              <w:tab/>
            </w:r>
            <w:r w:rsidR="00481B0E">
              <w:rPr>
                <w:i/>
                <w:noProof/>
                <w:sz w:val="18"/>
              </w:rPr>
              <w:t>(Release 11)</w:t>
            </w:r>
            <w:r w:rsidR="00481B0E">
              <w:rPr>
                <w:i/>
                <w:noProof/>
                <w:sz w:val="18"/>
              </w:rPr>
              <w:br/>
            </w:r>
            <w:r w:rsidR="00481B0E">
              <w:rPr>
                <w:i/>
                <w:noProof/>
                <w:sz w:val="18"/>
              </w:rPr>
              <w:t>…</w:t>
            </w:r>
            <w:r w:rsidR="00481B0E">
              <w:rPr>
                <w:i/>
                <w:noProof/>
                <w:sz w:val="18"/>
              </w:rPr>
              <w:br/>
            </w:r>
            <w:r w:rsidR="00481B0E">
              <w:rPr>
                <w:i/>
                <w:noProof/>
                <w:sz w:val="18"/>
              </w:rPr>
              <w:t>Rel-15</w:t>
            </w:r>
            <w:r w:rsidR="00481B0E">
              <w:rPr>
                <w:i/>
                <w:noProof/>
                <w:sz w:val="18"/>
              </w:rPr>
              <w:tab/>
            </w:r>
            <w:r w:rsidR="00481B0E">
              <w:rPr>
                <w:i/>
                <w:noProof/>
                <w:sz w:val="18"/>
              </w:rPr>
              <w:t>(Release 15)</w:t>
            </w:r>
            <w:r w:rsidR="00481B0E">
              <w:rPr>
                <w:i/>
                <w:noProof/>
                <w:sz w:val="18"/>
              </w:rPr>
              <w:br/>
            </w:r>
            <w:r w:rsidR="00481B0E">
              <w:rPr>
                <w:i/>
                <w:noProof/>
                <w:sz w:val="18"/>
              </w:rPr>
              <w:t>Rel-16</w:t>
            </w:r>
            <w:r w:rsidR="00481B0E">
              <w:rPr>
                <w:i/>
                <w:noProof/>
                <w:sz w:val="18"/>
              </w:rPr>
              <w:tab/>
            </w:r>
            <w:r w:rsidR="00481B0E">
              <w:rPr>
                <w:i/>
                <w:noProof/>
                <w:sz w:val="18"/>
              </w:rPr>
              <w:t>(Release 16)</w:t>
            </w:r>
            <w:r w:rsidR="00481B0E">
              <w:rPr>
                <w:i/>
                <w:noProof/>
                <w:sz w:val="18"/>
              </w:rPr>
              <w:br/>
            </w:r>
            <w:r w:rsidR="00481B0E">
              <w:rPr>
                <w:i/>
                <w:noProof/>
                <w:sz w:val="18"/>
              </w:rPr>
              <w:t>Rel-17</w:t>
            </w:r>
            <w:r w:rsidR="00481B0E">
              <w:rPr>
                <w:i/>
                <w:noProof/>
                <w:sz w:val="18"/>
              </w:rPr>
              <w:tab/>
            </w:r>
            <w:r w:rsidR="00481B0E">
              <w:rPr>
                <w:i/>
                <w:noProof/>
                <w:sz w:val="18"/>
              </w:rPr>
              <w:t>(Release 17)</w:t>
            </w:r>
            <w:r w:rsidR="00481B0E">
              <w:rPr>
                <w:i/>
                <w:noProof/>
                <w:sz w:val="18"/>
              </w:rPr>
              <w:br/>
            </w:r>
            <w:r w:rsidR="00481B0E">
              <w:rPr>
                <w:i/>
                <w:noProof/>
                <w:sz w:val="18"/>
              </w:rPr>
              <w:t>Rel-18</w:t>
            </w:r>
            <w:r w:rsidR="00481B0E">
              <w:rPr>
                <w:i/>
                <w:noProof/>
                <w:sz w:val="18"/>
              </w:rPr>
              <w:tab/>
            </w:r>
            <w:r w:rsidR="00481B0E">
              <w:rPr>
                <w:i/>
                <w:noProof/>
                <w:sz w:val="18"/>
              </w:rPr>
              <w:t>(Release 18)</w:t>
            </w:r>
            <w:r w:rsidR="002067D3">
              <w:rPr>
                <w:i/>
                <w:noProof/>
                <w:sz w:val="18"/>
              </w:rPr>
              <w:br/>
            </w:r>
            <w:r w:rsidR="002067D3">
              <w:rPr>
                <w:i/>
                <w:noProof/>
                <w:sz w:val="18"/>
              </w:rPr>
              <w:t>Rel-19</w:t>
            </w:r>
            <w:r w:rsidR="002067D3">
              <w:rPr>
                <w:i/>
                <w:noProof/>
                <w:sz w:val="18"/>
              </w:rPr>
              <w:tab/>
            </w:r>
            <w:r w:rsidR="002067D3">
              <w:rPr>
                <w:i/>
                <w:noProof/>
                <w:sz w:val="18"/>
              </w:rPr>
              <w:t>(Release 19)</w:t>
            </w:r>
          </w:p>
        </w:tc>
      </w:tr>
      <w:tr w:rsidR="001E41F3" w:rsidTr="00547111" w14:paraId="4B107902" w14:textId="77777777">
        <w:tc>
          <w:tcPr>
            <w:tcW w:w="1843" w:type="dxa"/>
          </w:tcPr>
          <w:p w:rsidR="001E41F3" w:rsidRDefault="001E41F3" w14:paraId="78FD599C" w14:textId="77777777">
            <w:pPr>
              <w:pStyle w:val="CRCoverPage"/>
              <w:spacing w:after="0"/>
              <w:rPr>
                <w:b/>
                <w:i/>
                <w:noProof/>
                <w:sz w:val="8"/>
                <w:szCs w:val="8"/>
              </w:rPr>
            </w:pPr>
          </w:p>
        </w:tc>
        <w:tc>
          <w:tcPr>
            <w:tcW w:w="7797" w:type="dxa"/>
            <w:gridSpan w:val="10"/>
          </w:tcPr>
          <w:p w:rsidR="001E41F3" w:rsidRDefault="001E41F3" w14:paraId="2A63A07C" w14:textId="77777777">
            <w:pPr>
              <w:pStyle w:val="CRCoverPage"/>
              <w:spacing w:after="0"/>
              <w:rPr>
                <w:noProof/>
                <w:sz w:val="8"/>
                <w:szCs w:val="8"/>
              </w:rPr>
            </w:pPr>
          </w:p>
        </w:tc>
      </w:tr>
      <w:tr w:rsidR="00F11CD4" w:rsidTr="00547111" w14:paraId="632EE2D3" w14:textId="77777777">
        <w:tc>
          <w:tcPr>
            <w:tcW w:w="2694" w:type="dxa"/>
            <w:gridSpan w:val="2"/>
            <w:tcBorders>
              <w:top w:val="single" w:color="auto" w:sz="4" w:space="0"/>
              <w:left w:val="single" w:color="auto" w:sz="4" w:space="0"/>
            </w:tcBorders>
          </w:tcPr>
          <w:p w:rsidR="00F11CD4" w:rsidP="00F11CD4" w:rsidRDefault="00F11CD4" w14:paraId="51FF11E6"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7E5559" w:rsidP="007E5559" w:rsidRDefault="007E5559" w14:paraId="2DF1FFB1" w14:textId="17000278">
            <w:pPr>
              <w:pStyle w:val="CRCoverPage"/>
              <w:spacing w:after="180"/>
              <w:ind w:left="102"/>
              <w:rPr>
                <w:noProof/>
              </w:rPr>
            </w:pPr>
            <w:r>
              <w:rPr>
                <w:noProof/>
              </w:rPr>
              <w:t xml:space="preserve">RAN4 LS to RAN1 in </w:t>
            </w:r>
            <w:hyperlink w:history="1" r:id="rId17">
              <w:r>
                <w:rPr>
                  <w:rStyle w:val="Hyperlink"/>
                </w:rPr>
                <w:t>R1-2200896/R4-2202602</w:t>
              </w:r>
            </w:hyperlink>
            <w:r>
              <w:rPr>
                <w:noProof/>
              </w:rPr>
              <w:t xml:space="preserve"> was discussed in RAN1#108</w:t>
            </w:r>
            <w:r w:rsidR="00631BDB">
              <w:rPr>
                <w:noProof/>
              </w:rPr>
              <w:t xml:space="preserve"> and</w:t>
            </w:r>
            <w:r>
              <w:rPr>
                <w:noProof/>
              </w:rPr>
              <w:t xml:space="preserve"> deferred to RAN1#109, but then the discussion never took place</w:t>
            </w:r>
            <w:r w:rsidR="00D51C1A">
              <w:rPr>
                <w:noProof/>
              </w:rPr>
              <w:t xml:space="preserve"> due to the topic dropping in between the lines in the pre-meeting round for incoming LSs</w:t>
            </w:r>
            <w:r>
              <w:rPr>
                <w:noProof/>
              </w:rPr>
              <w:t xml:space="preserve">. </w:t>
            </w:r>
          </w:p>
          <w:p w:rsidR="009F5403" w:rsidP="001715F6" w:rsidRDefault="009F5403" w14:paraId="32FA1C3B" w14:textId="45DF98B4">
            <w:pPr>
              <w:pStyle w:val="CRCoverPage"/>
              <w:spacing w:after="180"/>
              <w:ind w:left="102"/>
              <w:rPr>
                <w:noProof/>
              </w:rPr>
            </w:pPr>
            <w:r>
              <w:rPr>
                <w:noProof/>
              </w:rPr>
              <w:t>TS38.213 defines the UE to use SSB as the path loss reference RS for uplink power control if no path loss RS has been configured to it. RAN1 specifications have been written with PCell mindset, and the SSB to pick as the reference RS is defined to be the SSB used to obtain the MIB:</w:t>
            </w:r>
          </w:p>
          <w:p w:rsidR="009F5403" w:rsidP="001715F6" w:rsidRDefault="009F5403" w14:paraId="54AFC46B" w14:textId="77777777">
            <w:pPr>
              <w:pStyle w:val="CRCoverPage"/>
              <w:spacing w:after="180"/>
              <w:ind w:left="102"/>
              <w:rPr>
                <w:noProof/>
              </w:rPr>
            </w:pPr>
            <w:r>
              <w:rPr>
                <w:noProof/>
              </w:rPr>
              <w:t>“</w:t>
            </w:r>
            <w:r w:rsidRPr="003C3711">
              <w:rPr>
                <w:rFonts w:eastAsia="SimSun"/>
                <w:iCs/>
                <w:lang w:val="x-none"/>
              </w:rPr>
              <w:t xml:space="preserve">the UE calculates </w:t>
            </w:r>
            <w:r w:rsidRPr="003C3711">
              <w:rPr>
                <w:rFonts w:eastAsia="SimSun"/>
                <w:noProof/>
                <w:position w:val="-12"/>
                <w:lang w:val="x-none"/>
              </w:rPr>
              <w:drawing>
                <wp:inline distT="0" distB="0" distL="0" distR="0" wp14:anchorId="69D23647" wp14:editId="40792586">
                  <wp:extent cx="636270" cy="2120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3C3711">
              <w:rPr>
                <w:rFonts w:eastAsia="SimSun"/>
                <w:iCs/>
                <w:lang w:val="x-none"/>
              </w:rPr>
              <w:t xml:space="preserve"> using a RS resource</w:t>
            </w:r>
            <w:r w:rsidRPr="003C3711">
              <w:rPr>
                <w:rFonts w:eastAsia="SimSun"/>
                <w:iCs/>
                <w:lang w:val="en-US"/>
              </w:rPr>
              <w:t xml:space="preserve"> </w:t>
            </w:r>
            <w:r w:rsidRPr="003C3711">
              <w:rPr>
                <w:rFonts w:eastAsia="SimSun"/>
                <w:iCs/>
                <w:lang w:val="x-none"/>
              </w:rPr>
              <w:t xml:space="preserve">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r>
              <w:rPr>
                <w:noProof/>
              </w:rPr>
              <w:t>”</w:t>
            </w:r>
          </w:p>
          <w:p w:rsidR="001715F6" w:rsidP="001715F6" w:rsidRDefault="009F5403" w14:paraId="14BB0F32" w14:textId="14BDEF48">
            <w:pPr>
              <w:pStyle w:val="CRCoverPage"/>
              <w:spacing w:after="180"/>
              <w:ind w:left="102"/>
              <w:rPr>
                <w:noProof/>
              </w:rPr>
            </w:pPr>
            <w:r>
              <w:rPr>
                <w:noProof/>
              </w:rPr>
              <w:t>The main intention of this part of the specificaiton is to instruct the UE to use the SSB it is currently synchronized to as the PL-RS</w:t>
            </w:r>
            <w:r w:rsidR="00D245AE">
              <w:rPr>
                <w:noProof/>
              </w:rPr>
              <w:t xml:space="preserve"> on the cell in which it is to transmit the uplink</w:t>
            </w:r>
            <w:r>
              <w:rPr>
                <w:noProof/>
              </w:rPr>
              <w:t xml:space="preserve">, but the reference to MIB is problemtic </w:t>
            </w:r>
            <w:r w:rsidR="002E6D8E">
              <w:rPr>
                <w:noProof/>
              </w:rPr>
              <w:t>for SCells where the UE is not required to read the MIB</w:t>
            </w:r>
            <w:r>
              <w:rPr>
                <w:noProof/>
              </w:rPr>
              <w:t xml:space="preserve">. </w:t>
            </w:r>
          </w:p>
          <w:p w:rsidR="00666F97" w:rsidP="001D713B" w:rsidRDefault="009F5403" w14:paraId="2D6682B7" w14:textId="77777777">
            <w:pPr>
              <w:pStyle w:val="CRCoverPage"/>
              <w:spacing w:after="180"/>
              <w:ind w:left="102"/>
              <w:rPr>
                <w:noProof/>
              </w:rPr>
            </w:pPr>
            <w:r>
              <w:rPr>
                <w:noProof/>
              </w:rPr>
              <w:t>The scenario where path loss reference RS is not confiugred is valid as indicated in TS 38.331.</w:t>
            </w:r>
          </w:p>
          <w:p w:rsidR="00FD4A05" w:rsidP="001D713B" w:rsidRDefault="00FD4A05" w14:paraId="415E8C08" w14:textId="16525392">
            <w:pPr>
              <w:pStyle w:val="CRCoverPage"/>
              <w:spacing w:after="180"/>
              <w:ind w:left="102"/>
              <w:rPr>
                <w:noProof/>
              </w:rPr>
            </w:pPr>
            <w:r>
              <w:rPr>
                <w:noProof/>
              </w:rPr>
              <w:t>Even though the issue was brought up by a RAN4 LS in context of PUCCH SCell activation, the question is relevant for UL CA with or without the presence of PUCCH SCell.</w:t>
            </w:r>
          </w:p>
        </w:tc>
      </w:tr>
      <w:tr w:rsidR="00F11CD4" w:rsidTr="00547111" w14:paraId="30CD3F50" w14:textId="77777777">
        <w:tc>
          <w:tcPr>
            <w:tcW w:w="2694" w:type="dxa"/>
            <w:gridSpan w:val="2"/>
            <w:tcBorders>
              <w:left w:val="single" w:color="auto" w:sz="4" w:space="0"/>
            </w:tcBorders>
          </w:tcPr>
          <w:p w:rsidR="00F11CD4" w:rsidP="00F11CD4" w:rsidRDefault="00F11CD4" w14:paraId="18C0A347" w14:textId="77777777">
            <w:pPr>
              <w:pStyle w:val="CRCoverPage"/>
              <w:spacing w:after="0"/>
              <w:rPr>
                <w:b/>
                <w:i/>
                <w:noProof/>
                <w:sz w:val="8"/>
                <w:szCs w:val="8"/>
              </w:rPr>
            </w:pPr>
          </w:p>
        </w:tc>
        <w:tc>
          <w:tcPr>
            <w:tcW w:w="6946" w:type="dxa"/>
            <w:gridSpan w:val="9"/>
            <w:tcBorders>
              <w:right w:val="single" w:color="auto" w:sz="4" w:space="0"/>
            </w:tcBorders>
          </w:tcPr>
          <w:p w:rsidR="00F11CD4" w:rsidP="00F11CD4" w:rsidRDefault="00F11CD4" w14:paraId="3144A07A" w14:textId="77777777">
            <w:pPr>
              <w:pStyle w:val="CRCoverPage"/>
              <w:spacing w:after="0"/>
              <w:rPr>
                <w:noProof/>
                <w:sz w:val="8"/>
                <w:szCs w:val="8"/>
              </w:rPr>
            </w:pPr>
          </w:p>
        </w:tc>
      </w:tr>
      <w:tr w:rsidR="00F11CD4" w:rsidTr="00547111" w14:paraId="1C56A6B3" w14:textId="77777777">
        <w:tc>
          <w:tcPr>
            <w:tcW w:w="2694" w:type="dxa"/>
            <w:gridSpan w:val="2"/>
            <w:tcBorders>
              <w:left w:val="single" w:color="auto" w:sz="4" w:space="0"/>
            </w:tcBorders>
          </w:tcPr>
          <w:p w:rsidR="00F11CD4" w:rsidP="00F11CD4" w:rsidRDefault="00F11CD4" w14:paraId="4D02B57B"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Pr="008D0F04" w:rsidR="00861B0D" w:rsidP="008D09AA" w:rsidRDefault="00CE24B4" w14:paraId="7BF90C37" w14:textId="6DF3AB09">
            <w:pPr>
              <w:pStyle w:val="CRCoverPage"/>
              <w:tabs>
                <w:tab w:val="left" w:pos="384"/>
              </w:tabs>
              <w:spacing w:before="20" w:after="80"/>
              <w:ind w:left="100"/>
              <w:rPr>
                <w:b/>
                <w:bCs/>
                <w:noProof/>
              </w:rPr>
            </w:pPr>
            <w:r>
              <w:rPr>
                <w:noProof/>
              </w:rPr>
              <w:t>Defining that for SCells, when path loss reference is not configured to the UE, the UE should use the SCells SS/PBCH block the UE is synchronized to</w:t>
            </w:r>
            <w:r w:rsidR="00FF7C7A">
              <w:rPr>
                <w:noProof/>
              </w:rPr>
              <w:t xml:space="preserve"> as the PL-RS for PUSCH, PUCCH and SRS</w:t>
            </w:r>
            <w:r>
              <w:rPr>
                <w:noProof/>
              </w:rPr>
              <w:t>.</w:t>
            </w:r>
          </w:p>
        </w:tc>
      </w:tr>
      <w:tr w:rsidR="00F11CD4" w:rsidTr="00547111" w14:paraId="58651C29" w14:textId="77777777">
        <w:tc>
          <w:tcPr>
            <w:tcW w:w="2694" w:type="dxa"/>
            <w:gridSpan w:val="2"/>
            <w:tcBorders>
              <w:left w:val="single" w:color="auto" w:sz="4" w:space="0"/>
            </w:tcBorders>
          </w:tcPr>
          <w:p w:rsidR="00F11CD4" w:rsidP="00F11CD4" w:rsidRDefault="00F11CD4" w14:paraId="4345D94C" w14:textId="77777777">
            <w:pPr>
              <w:pStyle w:val="CRCoverPage"/>
              <w:spacing w:after="0"/>
              <w:rPr>
                <w:b/>
                <w:i/>
                <w:noProof/>
                <w:sz w:val="8"/>
                <w:szCs w:val="8"/>
              </w:rPr>
            </w:pPr>
          </w:p>
        </w:tc>
        <w:tc>
          <w:tcPr>
            <w:tcW w:w="6946" w:type="dxa"/>
            <w:gridSpan w:val="9"/>
            <w:tcBorders>
              <w:right w:val="single" w:color="auto" w:sz="4" w:space="0"/>
            </w:tcBorders>
          </w:tcPr>
          <w:p w:rsidR="00F11CD4" w:rsidP="00F11CD4" w:rsidRDefault="00F11CD4" w14:paraId="69AE2242" w14:textId="77777777">
            <w:pPr>
              <w:pStyle w:val="CRCoverPage"/>
              <w:spacing w:after="0"/>
              <w:rPr>
                <w:noProof/>
                <w:sz w:val="8"/>
                <w:szCs w:val="8"/>
              </w:rPr>
            </w:pPr>
          </w:p>
        </w:tc>
      </w:tr>
      <w:tr w:rsidR="00F11CD4" w:rsidTr="00547111" w14:paraId="374F2672" w14:textId="77777777">
        <w:tc>
          <w:tcPr>
            <w:tcW w:w="2694" w:type="dxa"/>
            <w:gridSpan w:val="2"/>
            <w:tcBorders>
              <w:left w:val="single" w:color="auto" w:sz="4" w:space="0"/>
              <w:bottom w:val="single" w:color="auto" w:sz="4" w:space="0"/>
            </w:tcBorders>
          </w:tcPr>
          <w:p w:rsidR="00F11CD4" w:rsidP="00F11CD4" w:rsidRDefault="00F11CD4" w14:paraId="39F63719"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F11CD4" w:rsidP="00F11CD4" w:rsidRDefault="00CE24B4" w14:paraId="35AC8AA2" w14:textId="06B7F926">
            <w:pPr>
              <w:pStyle w:val="CRCoverPage"/>
              <w:spacing w:after="0"/>
              <w:ind w:left="100"/>
              <w:rPr>
                <w:noProof/>
              </w:rPr>
            </w:pPr>
            <w:r>
              <w:rPr>
                <w:noProof/>
              </w:rPr>
              <w:t>UE’s SCell uplink power control behaviour</w:t>
            </w:r>
            <w:r w:rsidR="00FF7C7A">
              <w:rPr>
                <w:noProof/>
              </w:rPr>
              <w:t xml:space="preserve"> for PUSCH, PUCCH and SRS</w:t>
            </w:r>
            <w:r>
              <w:rPr>
                <w:noProof/>
              </w:rPr>
              <w:t xml:space="preserve"> is unclear when no path loss reference RS is configured.</w:t>
            </w:r>
          </w:p>
        </w:tc>
      </w:tr>
      <w:tr w:rsidR="00324A06" w:rsidTr="00547111" w14:paraId="3F54B49D" w14:textId="77777777">
        <w:tc>
          <w:tcPr>
            <w:tcW w:w="2694" w:type="dxa"/>
            <w:gridSpan w:val="2"/>
          </w:tcPr>
          <w:p w:rsidR="00324A06" w:rsidP="00324A06" w:rsidRDefault="00324A06" w14:paraId="7282A2BA" w14:textId="77777777">
            <w:pPr>
              <w:pStyle w:val="CRCoverPage"/>
              <w:spacing w:after="0"/>
              <w:rPr>
                <w:b/>
                <w:i/>
                <w:noProof/>
                <w:sz w:val="8"/>
                <w:szCs w:val="8"/>
              </w:rPr>
            </w:pPr>
          </w:p>
        </w:tc>
        <w:tc>
          <w:tcPr>
            <w:tcW w:w="6946" w:type="dxa"/>
            <w:gridSpan w:val="9"/>
          </w:tcPr>
          <w:p w:rsidR="00324A06" w:rsidP="00324A06" w:rsidRDefault="00324A06" w14:paraId="18A9A612" w14:textId="77777777">
            <w:pPr>
              <w:pStyle w:val="CRCoverPage"/>
              <w:spacing w:after="0"/>
              <w:rPr>
                <w:noProof/>
                <w:sz w:val="8"/>
                <w:szCs w:val="8"/>
              </w:rPr>
            </w:pPr>
          </w:p>
        </w:tc>
      </w:tr>
      <w:tr w:rsidR="00324A06" w:rsidTr="00547111" w14:paraId="6926614C" w14:textId="77777777">
        <w:tc>
          <w:tcPr>
            <w:tcW w:w="2694" w:type="dxa"/>
            <w:gridSpan w:val="2"/>
            <w:tcBorders>
              <w:top w:val="single" w:color="auto" w:sz="4" w:space="0"/>
              <w:left w:val="single" w:color="auto" w:sz="4" w:space="0"/>
            </w:tcBorders>
          </w:tcPr>
          <w:p w:rsidR="00324A06" w:rsidP="00324A06" w:rsidRDefault="00324A06" w14:paraId="2FA1CE17"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324A06" w:rsidP="00324A06" w:rsidRDefault="003C3711" w14:paraId="6D6C2723" w14:textId="51D07CD8">
            <w:pPr>
              <w:pStyle w:val="CRCoverPage"/>
              <w:spacing w:before="20" w:after="20"/>
              <w:ind w:left="102"/>
              <w:rPr>
                <w:noProof/>
              </w:rPr>
            </w:pPr>
            <w:r>
              <w:rPr>
                <w:noProof/>
              </w:rPr>
              <w:t>7.1.1, 7.2.1, 7.3.1</w:t>
            </w:r>
          </w:p>
        </w:tc>
      </w:tr>
      <w:tr w:rsidR="00324A06" w:rsidTr="00547111" w14:paraId="3C15DDE0" w14:textId="77777777">
        <w:tc>
          <w:tcPr>
            <w:tcW w:w="2694" w:type="dxa"/>
            <w:gridSpan w:val="2"/>
            <w:tcBorders>
              <w:left w:val="single" w:color="auto" w:sz="4" w:space="0"/>
            </w:tcBorders>
          </w:tcPr>
          <w:p w:rsidR="00324A06" w:rsidP="00324A06" w:rsidRDefault="00324A06" w14:paraId="006F9CEB" w14:textId="77777777">
            <w:pPr>
              <w:pStyle w:val="CRCoverPage"/>
              <w:spacing w:after="0"/>
              <w:rPr>
                <w:b/>
                <w:i/>
                <w:noProof/>
                <w:sz w:val="8"/>
                <w:szCs w:val="8"/>
              </w:rPr>
            </w:pPr>
          </w:p>
        </w:tc>
        <w:tc>
          <w:tcPr>
            <w:tcW w:w="6946" w:type="dxa"/>
            <w:gridSpan w:val="9"/>
            <w:tcBorders>
              <w:right w:val="single" w:color="auto" w:sz="4" w:space="0"/>
            </w:tcBorders>
          </w:tcPr>
          <w:p w:rsidR="00324A06" w:rsidP="00324A06" w:rsidRDefault="00324A06" w14:paraId="54E3A3F5" w14:textId="77777777">
            <w:pPr>
              <w:pStyle w:val="CRCoverPage"/>
              <w:spacing w:after="0"/>
              <w:rPr>
                <w:noProof/>
                <w:sz w:val="8"/>
                <w:szCs w:val="8"/>
              </w:rPr>
            </w:pPr>
          </w:p>
        </w:tc>
      </w:tr>
      <w:tr w:rsidR="00324A06" w:rsidTr="00547111" w14:paraId="4E7DB66F" w14:textId="77777777">
        <w:tc>
          <w:tcPr>
            <w:tcW w:w="2694" w:type="dxa"/>
            <w:gridSpan w:val="2"/>
            <w:tcBorders>
              <w:left w:val="single" w:color="auto" w:sz="4" w:space="0"/>
            </w:tcBorders>
          </w:tcPr>
          <w:p w:rsidR="00324A06" w:rsidP="00324A06" w:rsidRDefault="00324A06" w14:paraId="2DEDA096"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324A06" w:rsidP="00324A06" w:rsidRDefault="00324A06" w14:paraId="1036558A"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324A06" w:rsidP="00324A06" w:rsidRDefault="00324A06" w14:paraId="0F7C47B5" w14:textId="77777777">
            <w:pPr>
              <w:pStyle w:val="CRCoverPage"/>
              <w:spacing w:after="0"/>
              <w:jc w:val="center"/>
              <w:rPr>
                <w:b/>
                <w:caps/>
                <w:noProof/>
              </w:rPr>
            </w:pPr>
            <w:r>
              <w:rPr>
                <w:b/>
                <w:caps/>
                <w:noProof/>
              </w:rPr>
              <w:t>N</w:t>
            </w:r>
          </w:p>
        </w:tc>
        <w:tc>
          <w:tcPr>
            <w:tcW w:w="2977" w:type="dxa"/>
            <w:gridSpan w:val="4"/>
          </w:tcPr>
          <w:p w:rsidR="00324A06" w:rsidP="00324A06" w:rsidRDefault="00324A06" w14:paraId="2DD7A38D"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324A06" w:rsidP="00324A06" w:rsidRDefault="00324A06" w14:paraId="44AA25EC" w14:textId="77777777">
            <w:pPr>
              <w:pStyle w:val="CRCoverPage"/>
              <w:spacing w:after="0"/>
              <w:ind w:left="99"/>
              <w:rPr>
                <w:noProof/>
              </w:rPr>
            </w:pPr>
          </w:p>
        </w:tc>
      </w:tr>
      <w:tr w:rsidR="00324A06" w:rsidTr="00547111" w14:paraId="196DCB2E" w14:textId="77777777">
        <w:tc>
          <w:tcPr>
            <w:tcW w:w="2694" w:type="dxa"/>
            <w:gridSpan w:val="2"/>
            <w:tcBorders>
              <w:left w:val="single" w:color="auto" w:sz="4" w:space="0"/>
            </w:tcBorders>
          </w:tcPr>
          <w:p w:rsidR="00324A06" w:rsidP="00324A06" w:rsidRDefault="00324A06" w14:paraId="47CCA926"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1181F511" w14:textId="3287E915">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893354" w14:paraId="41A353FC" w14:textId="7DA4B385">
            <w:pPr>
              <w:pStyle w:val="CRCoverPage"/>
              <w:spacing w:after="0"/>
              <w:jc w:val="center"/>
              <w:rPr>
                <w:b/>
                <w:caps/>
                <w:noProof/>
              </w:rPr>
            </w:pPr>
            <w:r>
              <w:rPr>
                <w:b/>
                <w:caps/>
                <w:noProof/>
              </w:rPr>
              <w:t>x</w:t>
            </w:r>
          </w:p>
        </w:tc>
        <w:tc>
          <w:tcPr>
            <w:tcW w:w="2977" w:type="dxa"/>
            <w:gridSpan w:val="4"/>
          </w:tcPr>
          <w:p w:rsidR="00324A06" w:rsidP="00324A06" w:rsidRDefault="00324A06" w14:paraId="31D9B6FA"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324A06" w:rsidP="00324A06" w:rsidRDefault="00324A06" w14:paraId="084D52CA" w14:textId="23059689">
            <w:pPr>
              <w:pStyle w:val="CRCoverPage"/>
              <w:spacing w:after="0"/>
              <w:ind w:left="99"/>
              <w:rPr>
                <w:noProof/>
              </w:rPr>
            </w:pPr>
          </w:p>
        </w:tc>
      </w:tr>
      <w:tr w:rsidR="00324A06" w:rsidTr="00547111" w14:paraId="402EE09E" w14:textId="77777777">
        <w:tc>
          <w:tcPr>
            <w:tcW w:w="2694" w:type="dxa"/>
            <w:gridSpan w:val="2"/>
            <w:tcBorders>
              <w:left w:val="single" w:color="auto" w:sz="4" w:space="0"/>
            </w:tcBorders>
          </w:tcPr>
          <w:p w:rsidR="00324A06" w:rsidP="00324A06" w:rsidRDefault="00324A06" w14:paraId="2418553E"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548AE179"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B14D8B" w14:paraId="6EF8B067" w14:textId="2FAD0C11">
            <w:pPr>
              <w:pStyle w:val="CRCoverPage"/>
              <w:spacing w:after="0"/>
              <w:jc w:val="center"/>
              <w:rPr>
                <w:b/>
                <w:caps/>
                <w:noProof/>
              </w:rPr>
            </w:pPr>
            <w:r>
              <w:rPr>
                <w:b/>
                <w:caps/>
                <w:noProof/>
              </w:rPr>
              <w:t>x</w:t>
            </w:r>
          </w:p>
        </w:tc>
        <w:tc>
          <w:tcPr>
            <w:tcW w:w="2977" w:type="dxa"/>
            <w:gridSpan w:val="4"/>
          </w:tcPr>
          <w:p w:rsidR="00324A06" w:rsidP="00324A06" w:rsidRDefault="00324A06" w14:paraId="55944A44"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324A06" w:rsidP="00324A06" w:rsidRDefault="00324A06" w14:paraId="34F1ED71" w14:textId="286CB952">
            <w:pPr>
              <w:pStyle w:val="CRCoverPage"/>
              <w:spacing w:after="0"/>
              <w:ind w:left="99"/>
              <w:rPr>
                <w:noProof/>
              </w:rPr>
            </w:pPr>
          </w:p>
        </w:tc>
      </w:tr>
      <w:tr w:rsidR="00324A06" w:rsidTr="00547111" w14:paraId="6A760D2E" w14:textId="77777777">
        <w:tc>
          <w:tcPr>
            <w:tcW w:w="2694" w:type="dxa"/>
            <w:gridSpan w:val="2"/>
            <w:tcBorders>
              <w:left w:val="single" w:color="auto" w:sz="4" w:space="0"/>
            </w:tcBorders>
          </w:tcPr>
          <w:p w:rsidR="00324A06" w:rsidP="00324A06" w:rsidRDefault="00324A06" w14:paraId="616BDBB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01D834C1"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B14D8B" w14:paraId="5E6C719B" w14:textId="1CB4A7DE">
            <w:pPr>
              <w:pStyle w:val="CRCoverPage"/>
              <w:spacing w:after="0"/>
              <w:jc w:val="center"/>
              <w:rPr>
                <w:b/>
                <w:caps/>
                <w:noProof/>
              </w:rPr>
            </w:pPr>
            <w:r>
              <w:rPr>
                <w:b/>
                <w:caps/>
                <w:noProof/>
              </w:rPr>
              <w:t>x</w:t>
            </w:r>
          </w:p>
        </w:tc>
        <w:tc>
          <w:tcPr>
            <w:tcW w:w="2977" w:type="dxa"/>
            <w:gridSpan w:val="4"/>
          </w:tcPr>
          <w:p w:rsidR="00324A06" w:rsidP="00324A06" w:rsidRDefault="00324A06" w14:paraId="014F2892"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324A06" w:rsidP="00324A06" w:rsidRDefault="00324A06" w14:paraId="54D42AAD" w14:textId="6E0E576D">
            <w:pPr>
              <w:pStyle w:val="CRCoverPage"/>
              <w:spacing w:after="0"/>
              <w:ind w:left="99"/>
              <w:rPr>
                <w:noProof/>
              </w:rPr>
            </w:pPr>
          </w:p>
        </w:tc>
      </w:tr>
      <w:tr w:rsidR="00324A06" w:rsidTr="008863B9" w14:paraId="384CFC7A" w14:textId="77777777">
        <w:tc>
          <w:tcPr>
            <w:tcW w:w="2694" w:type="dxa"/>
            <w:gridSpan w:val="2"/>
            <w:tcBorders>
              <w:left w:val="single" w:color="auto" w:sz="4" w:space="0"/>
            </w:tcBorders>
          </w:tcPr>
          <w:p w:rsidR="00324A06" w:rsidP="00324A06" w:rsidRDefault="00324A06" w14:paraId="4DE49D50" w14:textId="77777777">
            <w:pPr>
              <w:pStyle w:val="CRCoverPage"/>
              <w:spacing w:after="0"/>
              <w:rPr>
                <w:b/>
                <w:i/>
                <w:noProof/>
              </w:rPr>
            </w:pPr>
          </w:p>
        </w:tc>
        <w:tc>
          <w:tcPr>
            <w:tcW w:w="6946" w:type="dxa"/>
            <w:gridSpan w:val="9"/>
            <w:tcBorders>
              <w:right w:val="single" w:color="auto" w:sz="4" w:space="0"/>
            </w:tcBorders>
          </w:tcPr>
          <w:p w:rsidR="00324A06" w:rsidP="00324A06" w:rsidRDefault="00324A06" w14:paraId="5673ECB7" w14:textId="77777777">
            <w:pPr>
              <w:pStyle w:val="CRCoverPage"/>
              <w:spacing w:after="0"/>
              <w:rPr>
                <w:noProof/>
              </w:rPr>
            </w:pPr>
          </w:p>
        </w:tc>
      </w:tr>
      <w:tr w:rsidR="00324A06" w:rsidTr="008863B9" w14:paraId="59D3E776" w14:textId="77777777">
        <w:tc>
          <w:tcPr>
            <w:tcW w:w="2694" w:type="dxa"/>
            <w:gridSpan w:val="2"/>
            <w:tcBorders>
              <w:left w:val="single" w:color="auto" w:sz="4" w:space="0"/>
              <w:bottom w:val="single" w:color="auto" w:sz="4" w:space="0"/>
            </w:tcBorders>
          </w:tcPr>
          <w:p w:rsidRPr="00931B49" w:rsidR="00324A06" w:rsidP="00324A06" w:rsidRDefault="00324A06" w14:paraId="7C7E9F8C" w14:textId="77777777">
            <w:pPr>
              <w:pStyle w:val="CRCoverPage"/>
              <w:tabs>
                <w:tab w:val="right" w:pos="2184"/>
              </w:tabs>
              <w:spacing w:after="0"/>
              <w:rPr>
                <w:b/>
                <w:i/>
                <w:noProof/>
              </w:rPr>
            </w:pPr>
            <w:r w:rsidRPr="00931B49">
              <w:rPr>
                <w:b/>
                <w:i/>
                <w:noProof/>
              </w:rPr>
              <w:t>Other comments:</w:t>
            </w:r>
          </w:p>
        </w:tc>
        <w:tc>
          <w:tcPr>
            <w:tcW w:w="6946" w:type="dxa"/>
            <w:gridSpan w:val="9"/>
            <w:tcBorders>
              <w:bottom w:val="single" w:color="auto" w:sz="4" w:space="0"/>
              <w:right w:val="single" w:color="auto" w:sz="4" w:space="0"/>
            </w:tcBorders>
            <w:shd w:val="pct30" w:color="FFFF00" w:fill="auto"/>
          </w:tcPr>
          <w:p w:rsidRPr="00931B49" w:rsidR="00324A06" w:rsidP="00324A06" w:rsidRDefault="003C3711" w14:paraId="3DEB8ACF" w14:textId="77777777">
            <w:pPr>
              <w:pStyle w:val="CRCoverPage"/>
              <w:spacing w:after="0"/>
              <w:ind w:left="100"/>
              <w:rPr>
                <w:b/>
                <w:bCs/>
                <w:noProof/>
              </w:rPr>
            </w:pPr>
            <w:r w:rsidRPr="00931B49">
              <w:rPr>
                <w:b/>
                <w:bCs/>
                <w:noProof/>
              </w:rPr>
              <w:t>Isolated impact analysis</w:t>
            </w:r>
          </w:p>
          <w:p w:rsidR="00931B49" w:rsidP="003C3711" w:rsidRDefault="00931B49" w14:paraId="543BD88E" w14:textId="337D330C">
            <w:pPr>
              <w:pStyle w:val="CRCoverPage"/>
              <w:numPr>
                <w:ilvl w:val="0"/>
                <w:numId w:val="10"/>
              </w:numPr>
              <w:spacing w:after="0"/>
              <w:rPr>
                <w:noProof/>
              </w:rPr>
            </w:pPr>
            <w:r w:rsidRPr="00931B49">
              <w:rPr>
                <w:noProof/>
              </w:rPr>
              <w:t xml:space="preserve">If the UE implements this change, but the network does not, </w:t>
            </w:r>
            <w:r>
              <w:rPr>
                <w:noProof/>
              </w:rPr>
              <w:t>it would be unclear what the gNB assumes the UE to base its UL PC for SCell to when PL-RS is not configured for that SCell</w:t>
            </w:r>
            <w:r w:rsidR="00A9461E">
              <w:rPr>
                <w:noProof/>
              </w:rPr>
              <w:t>. Unexpected UL Tx power level for the SCell could happen leading to loss of SCell throughput.</w:t>
            </w:r>
          </w:p>
          <w:p w:rsidRPr="00931B49" w:rsidR="003C3711" w:rsidP="003C3711" w:rsidRDefault="00931B49" w14:paraId="20BBA5CA" w14:textId="453C4C5E">
            <w:pPr>
              <w:pStyle w:val="CRCoverPage"/>
              <w:numPr>
                <w:ilvl w:val="0"/>
                <w:numId w:val="10"/>
              </w:numPr>
              <w:spacing w:after="0"/>
              <w:rPr>
                <w:noProof/>
              </w:rPr>
            </w:pPr>
            <w:r>
              <w:rPr>
                <w:noProof/>
              </w:rPr>
              <w:t>If the network implements this change, but the UE does not, it would be unclear what the UE uses to base its UL PC for SCell to when PL-RS is not configured for that SCell</w:t>
            </w:r>
            <w:r w:rsidR="00A9461E">
              <w:rPr>
                <w:noProof/>
              </w:rPr>
              <w:t>. U</w:t>
            </w:r>
            <w:r>
              <w:rPr>
                <w:noProof/>
              </w:rPr>
              <w:t xml:space="preserve">nexpected UL Tx power level for the SCell could happen leading to </w:t>
            </w:r>
            <w:r w:rsidR="00A9461E">
              <w:rPr>
                <w:noProof/>
              </w:rPr>
              <w:t>loss of SCell throughput.</w:t>
            </w:r>
            <w:r w:rsidRPr="00931B49">
              <w:rPr>
                <w:noProof/>
              </w:rPr>
              <w:t xml:space="preserve"> </w:t>
            </w:r>
          </w:p>
        </w:tc>
      </w:tr>
      <w:tr w:rsidRPr="008863B9" w:rsidR="00324A06" w:rsidTr="008863B9" w14:paraId="4CCEA668" w14:textId="77777777">
        <w:tc>
          <w:tcPr>
            <w:tcW w:w="2694" w:type="dxa"/>
            <w:gridSpan w:val="2"/>
            <w:tcBorders>
              <w:top w:val="single" w:color="auto" w:sz="4" w:space="0"/>
              <w:bottom w:val="single" w:color="auto" w:sz="4" w:space="0"/>
            </w:tcBorders>
          </w:tcPr>
          <w:p w:rsidRPr="008863B9" w:rsidR="00324A06" w:rsidP="00324A06" w:rsidRDefault="00324A06" w14:paraId="316372BC"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324A06" w:rsidP="00324A06" w:rsidRDefault="00324A06" w14:paraId="4F355A1B" w14:textId="77777777">
            <w:pPr>
              <w:pStyle w:val="CRCoverPage"/>
              <w:spacing w:after="0"/>
              <w:ind w:left="100"/>
              <w:rPr>
                <w:noProof/>
                <w:sz w:val="8"/>
                <w:szCs w:val="8"/>
              </w:rPr>
            </w:pPr>
          </w:p>
        </w:tc>
      </w:tr>
      <w:tr w:rsidR="00324A06" w:rsidTr="008863B9" w14:paraId="0C3B99CA" w14:textId="77777777">
        <w:tc>
          <w:tcPr>
            <w:tcW w:w="2694" w:type="dxa"/>
            <w:gridSpan w:val="2"/>
            <w:tcBorders>
              <w:top w:val="single" w:color="auto" w:sz="4" w:space="0"/>
              <w:left w:val="single" w:color="auto" w:sz="4" w:space="0"/>
              <w:bottom w:val="single" w:color="auto" w:sz="4" w:space="0"/>
            </w:tcBorders>
          </w:tcPr>
          <w:p w:rsidR="00324A06" w:rsidP="00324A06" w:rsidRDefault="00324A06" w14:paraId="2ED2D380"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324A06" w:rsidP="00324A06" w:rsidRDefault="00893354" w14:paraId="6908A8AB" w14:textId="56E02C12">
            <w:pPr>
              <w:pStyle w:val="CRCoverPage"/>
              <w:spacing w:after="0"/>
              <w:ind w:left="100"/>
              <w:rPr>
                <w:noProof/>
              </w:rPr>
            </w:pPr>
            <w:r>
              <w:rPr>
                <w:noProof/>
              </w:rPr>
              <w:t>This is the first version of the CR</w:t>
            </w:r>
          </w:p>
        </w:tc>
      </w:tr>
    </w:tbl>
    <w:p w:rsidR="001E41F3" w:rsidRDefault="001E41F3" w14:paraId="6587A2E9" w14:textId="77777777">
      <w:pPr>
        <w:pStyle w:val="CRCoverPage"/>
        <w:spacing w:after="0"/>
        <w:rPr>
          <w:noProof/>
          <w:sz w:val="8"/>
          <w:szCs w:val="8"/>
        </w:rPr>
      </w:pPr>
    </w:p>
    <w:p w:rsidR="001E41F3" w:rsidRDefault="001E41F3" w14:paraId="1F81BE41" w14:textId="77777777">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rsidRPr="003C3711" w:rsidR="00893354" w:rsidP="003C3711" w:rsidRDefault="003C3711" w14:paraId="7342D0D0" w14:textId="5D89335C">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rsidRPr="00244D73" w:rsidR="003C3711" w:rsidP="003C3711" w:rsidRDefault="003C3711" w14:paraId="5EA6A6A8" w14:textId="77777777">
      <w:pPr>
        <w:keepNext/>
        <w:keepLines/>
        <w:spacing w:before="120"/>
        <w:ind w:left="1134" w:hanging="1134"/>
        <w:outlineLvl w:val="2"/>
        <w:rPr>
          <w:rFonts w:ascii="Arial" w:hAnsi="Arial"/>
          <w:sz w:val="28"/>
        </w:rPr>
      </w:pPr>
      <w:bookmarkStart w:name="_Ref500774487" w:id="1"/>
      <w:bookmarkStart w:name="_Toc12021446" w:id="2"/>
      <w:bookmarkStart w:name="_Toc20311558" w:id="3"/>
      <w:bookmarkStart w:name="_Toc26719383" w:id="4"/>
      <w:bookmarkStart w:name="_Toc44877043" w:id="5"/>
      <w:bookmarkStart w:name="_Toc51963674" w:id="6"/>
      <w:bookmarkStart w:name="_Toc74673421" w:id="7"/>
      <w:bookmarkStart w:name="_Ref497117847" w:id="8"/>
      <w:r w:rsidRPr="00244D73">
        <w:rPr>
          <w:rFonts w:ascii="Arial" w:hAnsi="Arial"/>
          <w:sz w:val="28"/>
        </w:rPr>
        <w:t>7.1.1</w:t>
      </w:r>
      <w:r w:rsidRPr="00244D73">
        <w:rPr>
          <w:rFonts w:ascii="Arial" w:hAnsi="Arial"/>
          <w:sz w:val="28"/>
        </w:rPr>
        <w:tab/>
      </w:r>
      <w:r w:rsidRPr="00244D73">
        <w:rPr>
          <w:rFonts w:ascii="Arial" w:hAnsi="Arial"/>
          <w:sz w:val="28"/>
        </w:rPr>
        <w:t>UE behaviour</w:t>
      </w:r>
      <w:bookmarkEnd w:id="1"/>
      <w:bookmarkEnd w:id="2"/>
      <w:bookmarkEnd w:id="3"/>
      <w:bookmarkEnd w:id="4"/>
      <w:bookmarkEnd w:id="5"/>
      <w:bookmarkEnd w:id="6"/>
      <w:bookmarkEnd w:id="7"/>
    </w:p>
    <w:bookmarkEnd w:id="8"/>
    <w:p w:rsidRPr="003C3711" w:rsidR="00980E10" w:rsidP="003C3711" w:rsidRDefault="003C3711" w14:paraId="4333C9A4" w14:textId="295F4658">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rsidRPr="003C3711" w:rsidR="003C3711" w:rsidP="003C3711" w:rsidRDefault="003C3711" w14:paraId="40EF8816" w14:textId="185175E2">
      <w:pPr>
        <w:ind w:left="568" w:hanging="284"/>
        <w:rPr>
          <w:rFonts w:eastAsia="SimSun"/>
          <w:lang w:val="en-US"/>
        </w:rPr>
      </w:pPr>
      <w:r w:rsidRPr="003C3711">
        <w:rPr>
          <w:rFonts w:eastAsia="SimSun"/>
          <w:lang w:val="x-none"/>
        </w:rPr>
        <w:t>-</w:t>
      </w:r>
      <w:r w:rsidRPr="003C3711">
        <w:rPr>
          <w:rFonts w:eastAsia="SimSun"/>
          <w:lang w:val="x-none"/>
        </w:rPr>
        <w:tab/>
      </w:r>
      <w:r w:rsidRPr="003C3711">
        <w:rPr>
          <w:rFonts w:eastAsia="SimSun"/>
          <w:noProof/>
          <w:position w:val="-12"/>
          <w:lang w:val="x-none"/>
        </w:rPr>
        <w:drawing>
          <wp:inline distT="0" distB="0" distL="0" distR="0" wp14:anchorId="4D35A47E" wp14:editId="3DE51488">
            <wp:extent cx="636270" cy="212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3C3711">
        <w:rPr>
          <w:rFonts w:eastAsia="SimSun"/>
          <w:lang w:val="x-none"/>
        </w:rPr>
        <w:t xml:space="preserve">is </w:t>
      </w:r>
      <w:r w:rsidRPr="003C3711">
        <w:rPr>
          <w:rFonts w:eastAsia="SimSun"/>
          <w:lang w:val="en-US"/>
        </w:rPr>
        <w:t>a</w:t>
      </w:r>
      <w:r w:rsidRPr="003C3711">
        <w:rPr>
          <w:rFonts w:eastAsia="SimSun"/>
          <w:lang w:val="x-none"/>
        </w:rPr>
        <w:t xml:space="preserve"> downlink pathloss estimate </w:t>
      </w:r>
      <w:r w:rsidRPr="003C3711">
        <w:rPr>
          <w:rFonts w:eastAsia="MS Mincho"/>
          <w:lang w:val="x-none"/>
        </w:rPr>
        <w:t xml:space="preserve">in dB </w:t>
      </w:r>
      <w:r w:rsidRPr="003C3711">
        <w:rPr>
          <w:rFonts w:eastAsia="SimSun"/>
          <w:lang w:val="x-none"/>
        </w:rPr>
        <w:t xml:space="preserve">calculated </w:t>
      </w:r>
      <w:r w:rsidRPr="003C3711">
        <w:rPr>
          <w:rFonts w:eastAsia="SimSun"/>
          <w:lang w:val="en-US"/>
        </w:rPr>
        <w:t>by</w:t>
      </w:r>
      <w:r w:rsidRPr="003C3711">
        <w:rPr>
          <w:rFonts w:eastAsia="SimSun"/>
          <w:lang w:val="x-none"/>
        </w:rPr>
        <w:t xml:space="preserve"> the UE </w:t>
      </w:r>
      <w:r w:rsidRPr="003C3711">
        <w:rPr>
          <w:rFonts w:eastAsia="SimSun"/>
          <w:lang w:val="en-US"/>
        </w:rPr>
        <w:t xml:space="preserve">using reference signal (RS) index </w:t>
      </w:r>
      <m:oMath>
        <m:sSub>
          <m:sSubPr>
            <m:ctrlPr>
              <w:rPr>
                <w:rFonts w:ascii="Cambria Math" w:hAnsi="Cambria Math" w:eastAsia="SimSun"/>
                <w:i/>
                <w:lang w:val="en-US" w:eastAsia="zh-CN"/>
              </w:rPr>
            </m:ctrlPr>
          </m:sSubPr>
          <m:e>
            <m:r>
              <w:rPr>
                <w:rFonts w:ascii="Cambria Math" w:hAnsi="Cambria Math" w:eastAsia="SimSun"/>
                <w:lang w:val="en-US" w:eastAsia="zh-CN"/>
              </w:rPr>
              <m:t>q</m:t>
            </m:r>
          </m:e>
          <m:sub>
            <m:r>
              <w:rPr>
                <w:rFonts w:ascii="Cambria Math" w:hAnsi="Cambria Math" w:eastAsia="SimSun"/>
                <w:lang w:val="en-US" w:eastAsia="zh-CN"/>
              </w:rPr>
              <m:t>d</m:t>
            </m:r>
          </m:sub>
        </m:sSub>
      </m:oMath>
      <w:r w:rsidRPr="003C3711">
        <w:rPr>
          <w:rFonts w:eastAsia="SimSun"/>
          <w:iCs/>
          <w:lang w:val="en-US"/>
        </w:rPr>
        <w:t xml:space="preserve"> </w:t>
      </w:r>
      <w:r w:rsidRPr="003C3711">
        <w:rPr>
          <w:rFonts w:eastAsia="SimSun"/>
          <w:lang w:val="x-none"/>
        </w:rPr>
        <w:t xml:space="preserve">for </w:t>
      </w:r>
      <w:r w:rsidRPr="003C3711">
        <w:rPr>
          <w:rFonts w:eastAsia="SimSun"/>
          <w:lang w:val="en-US"/>
        </w:rPr>
        <w:t>the active DL BWP, as described in clause 12,</w:t>
      </w:r>
      <w:r w:rsidRPr="003C3711">
        <w:rPr>
          <w:rFonts w:eastAsia="SimSun"/>
          <w:iCs/>
          <w:lang w:val="en-US"/>
        </w:rPr>
        <w:t xml:space="preserve"> of carrier </w:t>
      </w:r>
      <m:oMath>
        <m:r>
          <w:rPr>
            <w:rFonts w:ascii="Cambria Math" w:hAnsi="Cambria Math" w:eastAsia="MS Mincho"/>
            <w:lang w:val="en-US"/>
          </w:rPr>
          <m:t>f</m:t>
        </m:r>
      </m:oMath>
      <w:r w:rsidRPr="003C3711">
        <w:rPr>
          <w:rFonts w:eastAsia="SimSun"/>
          <w:iCs/>
          <w:lang w:val="en-US"/>
        </w:rPr>
        <w:t xml:space="preserve"> of</w:t>
      </w:r>
      <w:r w:rsidRPr="003C3711">
        <w:rPr>
          <w:rFonts w:eastAsia="SimSun"/>
          <w:lang w:val="x-none"/>
        </w:rPr>
        <w:t xml:space="preserve"> serving cell </w:t>
      </w:r>
      <m:oMath>
        <m:r>
          <w:rPr>
            <w:rFonts w:ascii="Cambria Math" w:hAnsi="Cambria Math" w:eastAsia="MS Mincho"/>
            <w:lang w:val="en-US"/>
          </w:rPr>
          <m:t>c</m:t>
        </m:r>
      </m:oMath>
    </w:p>
    <w:p w:rsidRPr="009F5403" w:rsidR="003C3711" w:rsidP="003C3711" w:rsidRDefault="003C3711" w14:paraId="40448D15" w14:textId="05DAA89E">
      <w:pPr>
        <w:ind w:left="851" w:hanging="284"/>
        <w:rPr>
          <w:rFonts w:eastAsia="SimSun"/>
          <w:iCs/>
          <w:lang w:val="x-none"/>
        </w:rPr>
      </w:pPr>
      <w:r w:rsidRPr="003C3711">
        <w:rPr>
          <w:rFonts w:eastAsia="SimSun"/>
          <w:lang w:val="x-none"/>
        </w:rPr>
        <w:t>-</w:t>
      </w:r>
      <w:r w:rsidRPr="003C3711">
        <w:rPr>
          <w:rFonts w:eastAsia="SimSun"/>
          <w:lang w:val="x-none"/>
        </w:rPr>
        <w:tab/>
      </w:r>
      <w:r w:rsidRPr="003C3711">
        <w:rPr>
          <w:rFonts w:eastAsia="SimSun"/>
          <w:lang w:val="x-none"/>
        </w:rPr>
        <w:t xml:space="preserve">If the UE is not provided </w:t>
      </w:r>
      <w:r w:rsidRPr="003C3711">
        <w:rPr>
          <w:rFonts w:eastAsia="SimSun"/>
          <w:i/>
          <w:lang w:val="x-none"/>
        </w:rPr>
        <w:t>PUSCH-</w:t>
      </w:r>
      <w:proofErr w:type="spellStart"/>
      <w:r w:rsidRPr="003C3711">
        <w:rPr>
          <w:rFonts w:eastAsia="SimSun"/>
          <w:i/>
          <w:lang w:val="x-none"/>
        </w:rPr>
        <w:t>PathlossReferenceRS</w:t>
      </w:r>
      <w:proofErr w:type="spellEnd"/>
      <w:r w:rsidRPr="003C3711">
        <w:rPr>
          <w:rFonts w:eastAsia="MS Mincho"/>
          <w:lang w:val="x-none"/>
        </w:rPr>
        <w:t xml:space="preserve"> </w:t>
      </w:r>
      <w:r w:rsidRPr="003C3711">
        <w:rPr>
          <w:rFonts w:eastAsia="SimSun"/>
          <w:lang w:val="en-US"/>
        </w:rPr>
        <w:t>and</w:t>
      </w:r>
      <w:r w:rsidRPr="003C3711">
        <w:rPr>
          <w:rFonts w:eastAsia="SimSun"/>
          <w:lang w:val="x-none"/>
        </w:rPr>
        <w:t xml:space="preserve"> </w:t>
      </w:r>
      <w:proofErr w:type="spellStart"/>
      <w:r w:rsidRPr="003C3711">
        <w:rPr>
          <w:rFonts w:eastAsia="SimSun"/>
          <w:i/>
          <w:iCs/>
          <w:lang w:val="x-none"/>
        </w:rPr>
        <w:t>enableDefaultBeamP</w:t>
      </w:r>
      <w:r w:rsidRPr="003C3711">
        <w:rPr>
          <w:rFonts w:eastAsia="SimSun"/>
          <w:i/>
          <w:iCs/>
          <w:lang w:val="en-US"/>
        </w:rPr>
        <w:t>L</w:t>
      </w:r>
      <w:proofErr w:type="spellEnd"/>
      <w:r w:rsidRPr="003C3711">
        <w:rPr>
          <w:rFonts w:eastAsia="SimSun"/>
          <w:i/>
          <w:iCs/>
          <w:lang w:val="en-US"/>
        </w:rPr>
        <w:t>-</w:t>
      </w:r>
      <w:proofErr w:type="spellStart"/>
      <w:r w:rsidRPr="003C3711">
        <w:rPr>
          <w:rFonts w:eastAsia="SimSun"/>
          <w:i/>
          <w:iCs/>
          <w:lang w:val="x-none"/>
        </w:rPr>
        <w:t>ForSRS</w:t>
      </w:r>
      <w:proofErr w:type="spellEnd"/>
      <w:r w:rsidRPr="003C3711">
        <w:rPr>
          <w:rFonts w:eastAsia="SimSun"/>
          <w:lang w:val="en-US"/>
        </w:rPr>
        <w:t>,</w:t>
      </w:r>
      <w:r w:rsidRPr="003C3711">
        <w:rPr>
          <w:rFonts w:eastAsia="SimSun"/>
          <w:i/>
          <w:iCs/>
          <w:lang w:val="x-none"/>
        </w:rPr>
        <w:t xml:space="preserve"> </w:t>
      </w:r>
      <w:r w:rsidRPr="003C3711">
        <w:rPr>
          <w:rFonts w:eastAsia="MS Mincho"/>
          <w:lang w:val="en-US"/>
        </w:rPr>
        <w:t>or</w:t>
      </w:r>
      <w:r w:rsidRPr="003C3711">
        <w:rPr>
          <w:rFonts w:eastAsia="MS Mincho"/>
          <w:lang w:val="x-none"/>
        </w:rPr>
        <w:t xml:space="preserve"> before the UE is provided dedicated higher layer parameters</w:t>
      </w:r>
      <w:r w:rsidRPr="003C3711">
        <w:rPr>
          <w:rFonts w:eastAsia="SimSun"/>
          <w:iCs/>
          <w:lang w:val="x-none"/>
        </w:rPr>
        <w:t xml:space="preserve">, the UE calculates </w:t>
      </w:r>
      <w:r w:rsidRPr="003C3711">
        <w:rPr>
          <w:rFonts w:eastAsia="SimSun"/>
          <w:noProof/>
          <w:position w:val="-12"/>
          <w:lang w:val="x-none"/>
        </w:rPr>
        <w:drawing>
          <wp:inline distT="0" distB="0" distL="0" distR="0" wp14:anchorId="1DF451B6" wp14:editId="01A1750B">
            <wp:extent cx="636270" cy="212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3C3711">
        <w:rPr>
          <w:rFonts w:eastAsia="SimSun"/>
          <w:iCs/>
          <w:lang w:val="x-none"/>
        </w:rPr>
        <w:t xml:space="preserve"> using a RS resource</w:t>
      </w:r>
      <w:r w:rsidRPr="003C3711">
        <w:rPr>
          <w:rFonts w:eastAsia="SimSun"/>
          <w:iCs/>
          <w:lang w:val="en-US"/>
        </w:rPr>
        <w:t xml:space="preserve"> </w:t>
      </w:r>
      <w:r w:rsidRPr="003C3711">
        <w:rPr>
          <w:rFonts w:eastAsia="SimSun"/>
          <w:iCs/>
          <w:lang w:val="x-none"/>
        </w:rPr>
        <w:t xml:space="preserve">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ins w:author="Nokia" w:date="2023-09-13T13:40:00Z" w:id="9">
        <w:r w:rsidRPr="009F5403" w:rsidR="009F5403">
          <w:rPr>
            <w:rFonts w:eastAsia="SimSun"/>
            <w:iCs/>
            <w:lang w:val="en-US"/>
          </w:rPr>
          <w:t>, or for a secondary cell where the UE does not obtain a MIB, using the SS/PBCH block the UE acquired the time and frequency synchronization for that cell.</w:t>
        </w:r>
      </w:ins>
    </w:p>
    <w:p w:rsidRPr="003C3711" w:rsidR="003C3711" w:rsidP="003C3711" w:rsidRDefault="003C3711" w14:paraId="7D0C5325" w14:textId="68D147D3">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rsidRPr="00244D73" w:rsidR="003C3711" w:rsidP="003C3711" w:rsidRDefault="003C3711" w14:paraId="56D336C5" w14:textId="77777777">
      <w:pPr>
        <w:keepNext/>
        <w:keepLines/>
        <w:spacing w:before="120"/>
        <w:ind w:left="1134" w:hanging="1134"/>
        <w:outlineLvl w:val="2"/>
        <w:rPr>
          <w:rFonts w:ascii="Arial" w:hAnsi="Arial"/>
          <w:sz w:val="28"/>
        </w:rPr>
      </w:pPr>
      <w:bookmarkStart w:name="_Toc12021448" w:id="10"/>
      <w:bookmarkStart w:name="_Toc20311560" w:id="11"/>
      <w:bookmarkStart w:name="_Toc26719385" w:id="12"/>
      <w:bookmarkStart w:name="_Toc44877045" w:id="13"/>
      <w:bookmarkStart w:name="_Toc51963676" w:id="14"/>
      <w:bookmarkStart w:name="_Toc74673423" w:id="15"/>
      <w:r w:rsidRPr="00244D73">
        <w:rPr>
          <w:rFonts w:ascii="Arial" w:hAnsi="Arial"/>
          <w:sz w:val="28"/>
        </w:rPr>
        <w:t>7.2.1</w:t>
      </w:r>
      <w:r w:rsidRPr="00244D73">
        <w:rPr>
          <w:rFonts w:ascii="Arial" w:hAnsi="Arial"/>
          <w:sz w:val="28"/>
        </w:rPr>
        <w:tab/>
      </w:r>
      <w:r w:rsidRPr="00244D73">
        <w:rPr>
          <w:rFonts w:ascii="Arial" w:hAnsi="Arial"/>
          <w:sz w:val="28"/>
        </w:rPr>
        <w:t>UE behaviour</w:t>
      </w:r>
      <w:bookmarkEnd w:id="10"/>
      <w:bookmarkEnd w:id="11"/>
      <w:bookmarkEnd w:id="12"/>
      <w:bookmarkEnd w:id="13"/>
      <w:bookmarkEnd w:id="14"/>
      <w:bookmarkEnd w:id="15"/>
    </w:p>
    <w:p w:rsidRPr="003C3711" w:rsidR="003C3711" w:rsidP="003C3711" w:rsidRDefault="003C3711" w14:paraId="35A7C189" w14:textId="143107ED">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rsidRPr="003C3711" w:rsidR="003C3711" w:rsidP="003C3711" w:rsidRDefault="003C3711" w14:paraId="0E420B9B" w14:textId="6EBBE392">
      <w:pPr>
        <w:ind w:left="568" w:hanging="284"/>
        <w:rPr>
          <w:rFonts w:eastAsia="SimSun"/>
          <w:lang w:val="en-US"/>
        </w:rPr>
      </w:pPr>
      <w:r w:rsidRPr="003C3711">
        <w:rPr>
          <w:rFonts w:eastAsia="SimSun"/>
          <w:lang w:val="x-none"/>
        </w:rPr>
        <w:t>-</w:t>
      </w:r>
      <w:r w:rsidRPr="003C3711">
        <w:rPr>
          <w:rFonts w:eastAsia="SimSun"/>
          <w:lang w:val="x-none"/>
        </w:rPr>
        <w:tab/>
      </w:r>
      <w:r w:rsidRPr="003C3711">
        <w:rPr>
          <w:rFonts w:eastAsia="SimSun"/>
          <w:noProof/>
          <w:position w:val="-12"/>
          <w:lang w:val="x-none"/>
        </w:rPr>
        <w:drawing>
          <wp:inline distT="0" distB="0" distL="0" distR="0" wp14:anchorId="1B23E750" wp14:editId="4D772464">
            <wp:extent cx="63627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3C3711">
        <w:rPr>
          <w:rFonts w:eastAsia="SimSun"/>
          <w:lang w:val="x-none"/>
        </w:rPr>
        <w:t xml:space="preserve">is </w:t>
      </w:r>
      <w:r w:rsidRPr="003C3711">
        <w:rPr>
          <w:rFonts w:eastAsia="SimSun"/>
          <w:lang w:val="en-US"/>
        </w:rPr>
        <w:t>a</w:t>
      </w:r>
      <w:r w:rsidRPr="003C3711">
        <w:rPr>
          <w:rFonts w:eastAsia="SimSun"/>
          <w:lang w:val="x-none"/>
        </w:rPr>
        <w:t xml:space="preserve"> downlink pathloss estimate </w:t>
      </w:r>
      <w:r w:rsidRPr="003C3711">
        <w:rPr>
          <w:rFonts w:eastAsia="MS Mincho"/>
          <w:lang w:val="x-none"/>
        </w:rPr>
        <w:t xml:space="preserve">in dB </w:t>
      </w:r>
      <w:r w:rsidRPr="003C3711">
        <w:rPr>
          <w:rFonts w:eastAsia="SimSun"/>
          <w:lang w:val="x-none"/>
        </w:rPr>
        <w:t xml:space="preserve">calculated </w:t>
      </w:r>
      <w:r w:rsidRPr="003C3711">
        <w:rPr>
          <w:rFonts w:eastAsia="SimSun"/>
          <w:lang w:val="en-US"/>
        </w:rPr>
        <w:t>by</w:t>
      </w:r>
      <w:r w:rsidRPr="003C3711">
        <w:rPr>
          <w:rFonts w:eastAsia="SimSun"/>
          <w:lang w:val="x-none"/>
        </w:rPr>
        <w:t xml:space="preserve"> the UE</w:t>
      </w:r>
      <w:r w:rsidRPr="003C3711">
        <w:rPr>
          <w:rFonts w:eastAsia="SimSun"/>
          <w:lang w:val="en-US"/>
        </w:rPr>
        <w:t xml:space="preserve"> using RS resource index </w:t>
      </w:r>
      <w:r w:rsidRPr="003C3711">
        <w:rPr>
          <w:rFonts w:eastAsia="SimSun"/>
          <w:noProof/>
          <w:position w:val="-10"/>
          <w:lang w:val="x-none"/>
        </w:rPr>
        <w:drawing>
          <wp:inline distT="0" distB="0" distL="0" distR="0" wp14:anchorId="4B6D9C5D" wp14:editId="440770F6">
            <wp:extent cx="182880" cy="1974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C3711">
        <w:rPr>
          <w:rFonts w:eastAsia="SimSun"/>
          <w:lang w:val="en-US"/>
        </w:rPr>
        <w:t xml:space="preserve"> as described in clause 7.1.1 </w:t>
      </w:r>
      <w:r w:rsidRPr="003C3711">
        <w:rPr>
          <w:rFonts w:eastAsia="SimSun"/>
          <w:lang w:val="x-none"/>
        </w:rPr>
        <w:t xml:space="preserve">for </w:t>
      </w:r>
      <w:r w:rsidRPr="003C3711">
        <w:rPr>
          <w:rFonts w:eastAsia="SimSun"/>
          <w:lang w:val="en-US"/>
        </w:rPr>
        <w:t xml:space="preserve">the active DL BWP </w:t>
      </w:r>
      <w:r w:rsidRPr="003C3711">
        <w:rPr>
          <w:rFonts w:eastAsia="SimSun"/>
          <w:iCs/>
          <w:noProof/>
          <w:position w:val="-6"/>
          <w:lang w:val="x-none"/>
        </w:rPr>
        <w:drawing>
          <wp:inline distT="0" distB="0" distL="0" distR="0" wp14:anchorId="47146D62" wp14:editId="271CF884">
            <wp:extent cx="9525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3C3711">
        <w:rPr>
          <w:rFonts w:eastAsia="SimSun"/>
          <w:iCs/>
          <w:lang w:val="en-US"/>
        </w:rPr>
        <w:t xml:space="preserve"> </w:t>
      </w:r>
      <w:r w:rsidRPr="003C3711">
        <w:rPr>
          <w:rFonts w:eastAsia="SimSun"/>
          <w:lang w:val="en-US"/>
        </w:rPr>
        <w:t>of</w:t>
      </w:r>
      <w:r w:rsidRPr="003C3711">
        <w:rPr>
          <w:rFonts w:eastAsia="SimSun"/>
          <w:lang w:val="x-none"/>
        </w:rPr>
        <w:t xml:space="preserve"> </w:t>
      </w:r>
      <w:r w:rsidRPr="003C3711">
        <w:rPr>
          <w:rFonts w:eastAsia="SimSun"/>
          <w:lang w:val="en-US"/>
        </w:rPr>
        <w:t xml:space="preserve">carrier </w:t>
      </w:r>
      <w:r w:rsidRPr="003C3711">
        <w:rPr>
          <w:rFonts w:eastAsia="SimSun"/>
          <w:iCs/>
          <w:noProof/>
          <w:position w:val="-10"/>
          <w:lang w:val="x-none"/>
        </w:rPr>
        <w:drawing>
          <wp:inline distT="0" distB="0" distL="0" distR="0" wp14:anchorId="75B51B05" wp14:editId="6BC5C39F">
            <wp:extent cx="18288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C3711">
        <w:rPr>
          <w:rFonts w:eastAsia="SimSun"/>
          <w:iCs/>
          <w:lang w:val="en-US"/>
        </w:rPr>
        <w:t xml:space="preserve"> </w:t>
      </w:r>
      <w:r w:rsidRPr="003C3711">
        <w:rPr>
          <w:rFonts w:eastAsia="SimSun"/>
          <w:lang w:val="en-US"/>
        </w:rPr>
        <w:t>of</w:t>
      </w:r>
      <w:r w:rsidRPr="003C3711">
        <w:rPr>
          <w:rFonts w:eastAsia="SimSun"/>
          <w:lang w:val="x-none"/>
        </w:rPr>
        <w:t xml:space="preserve"> the primary cell </w:t>
      </w:r>
      <w:r w:rsidRPr="003C3711">
        <w:rPr>
          <w:rFonts w:eastAsia="SimSun"/>
          <w:iCs/>
          <w:noProof/>
          <w:position w:val="-6"/>
          <w:lang w:val="x-none"/>
        </w:rPr>
        <w:drawing>
          <wp:inline distT="0" distB="0" distL="0" distR="0" wp14:anchorId="3FDA8787" wp14:editId="6F30B7DA">
            <wp:extent cx="116840" cy="1606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3C3711">
        <w:rPr>
          <w:rFonts w:eastAsia="SimSun"/>
          <w:lang w:val="en-US"/>
        </w:rPr>
        <w:t xml:space="preserve"> as described in clause 12</w:t>
      </w:r>
    </w:p>
    <w:p w:rsidRPr="003C3711" w:rsidR="003C3711" w:rsidP="003C3711" w:rsidRDefault="003C3711" w14:paraId="16C40451" w14:textId="20BB32B5">
      <w:pPr>
        <w:ind w:left="851" w:hanging="284"/>
        <w:rPr>
          <w:rFonts w:eastAsia="SimSun"/>
          <w:lang w:val="x-none"/>
        </w:rPr>
      </w:pPr>
      <w:r w:rsidRPr="003C3711">
        <w:rPr>
          <w:rFonts w:eastAsia="SimSun"/>
          <w:lang w:val="x-none"/>
        </w:rPr>
        <w:t>-</w:t>
      </w:r>
      <w:r w:rsidRPr="003C3711">
        <w:rPr>
          <w:rFonts w:eastAsia="SimSun"/>
          <w:lang w:val="x-none"/>
        </w:rPr>
        <w:tab/>
      </w:r>
      <w:r w:rsidRPr="003C3711">
        <w:rPr>
          <w:rFonts w:eastAsia="SimSun"/>
          <w:lang w:val="x-none"/>
        </w:rPr>
        <w:t xml:space="preserve">If the UE is not provided </w:t>
      </w:r>
      <w:proofErr w:type="spellStart"/>
      <w:r w:rsidRPr="003C3711">
        <w:rPr>
          <w:rFonts w:eastAsia="SimSun"/>
          <w:i/>
          <w:lang w:val="x-none"/>
        </w:rPr>
        <w:t>pathlossReferenceRSs</w:t>
      </w:r>
      <w:proofErr w:type="spellEnd"/>
      <w:r w:rsidRPr="003C3711">
        <w:rPr>
          <w:rFonts w:eastAsia="MS Mincho"/>
          <w:lang w:val="x-none"/>
        </w:rPr>
        <w:t xml:space="preserve"> </w:t>
      </w:r>
      <w:r w:rsidRPr="003C3711">
        <w:rPr>
          <w:rFonts w:eastAsia="MS Mincho"/>
          <w:lang w:val="en-US"/>
        </w:rPr>
        <w:t>or</w:t>
      </w:r>
      <w:r w:rsidRPr="003C3711">
        <w:rPr>
          <w:rFonts w:eastAsia="MS Mincho"/>
          <w:lang w:val="x-none"/>
        </w:rPr>
        <w:t xml:space="preserve"> before the UE is provided dedicated higher layer parameters</w:t>
      </w:r>
      <w:r w:rsidRPr="003C3711">
        <w:rPr>
          <w:rFonts w:eastAsia="SimSun"/>
          <w:iCs/>
          <w:lang w:val="x-none"/>
        </w:rPr>
        <w:t xml:space="preserve">, the UE calculates </w:t>
      </w:r>
      <w:r w:rsidRPr="003C3711">
        <w:rPr>
          <w:rFonts w:eastAsia="SimSun"/>
          <w:noProof/>
          <w:position w:val="-12"/>
          <w:lang w:val="x-none"/>
        </w:rPr>
        <w:drawing>
          <wp:inline distT="0" distB="0" distL="0" distR="0" wp14:anchorId="3D8E117F" wp14:editId="050535F7">
            <wp:extent cx="63627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190500"/>
                    </a:xfrm>
                    <a:prstGeom prst="rect">
                      <a:avLst/>
                    </a:prstGeom>
                    <a:noFill/>
                    <a:ln>
                      <a:noFill/>
                    </a:ln>
                  </pic:spPr>
                </pic:pic>
              </a:graphicData>
            </a:graphic>
          </wp:inline>
        </w:drawing>
      </w:r>
      <w:r w:rsidRPr="003C3711">
        <w:rPr>
          <w:rFonts w:eastAsia="SimSun"/>
          <w:lang w:val="x-none"/>
        </w:rPr>
        <w:t xml:space="preserve"> using </w:t>
      </w:r>
      <w:r w:rsidRPr="003C3711">
        <w:rPr>
          <w:rFonts w:eastAsia="SimSun"/>
          <w:iCs/>
          <w:lang w:val="x-none"/>
        </w:rPr>
        <w:t xml:space="preserve">a RS resource obtained 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ins w:author="Nokia" w:date="2023-09-13T13:40:00Z" w:id="16">
        <w:r w:rsidRPr="009F5403" w:rsidR="009F5403">
          <w:rPr>
            <w:rFonts w:eastAsia="SimSun"/>
            <w:iCs/>
            <w:lang w:val="en-US"/>
          </w:rPr>
          <w:t>, or for a secondary cell where the UE does not obtain a MIB, using the SS/PBCH block the UE acquired the time and frequency synchronization for that cell.</w:t>
        </w:r>
      </w:ins>
    </w:p>
    <w:p w:rsidRPr="003C3711" w:rsidR="003C3711" w:rsidP="003C3711" w:rsidRDefault="003C3711" w14:paraId="7917791D" w14:textId="029D559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rsidRPr="00B916EC" w:rsidR="003C3711" w:rsidP="003C3711" w:rsidRDefault="003C3711" w14:paraId="31D44305" w14:textId="77777777">
      <w:pPr>
        <w:pStyle w:val="Heading3"/>
      </w:pPr>
      <w:bookmarkStart w:name="_Ref500079796" w:id="17"/>
      <w:bookmarkStart w:name="_Toc12021450" w:id="18"/>
      <w:bookmarkStart w:name="_Toc20311562" w:id="19"/>
      <w:bookmarkStart w:name="_Toc26719387" w:id="20"/>
      <w:bookmarkStart w:name="_Toc29894818" w:id="21"/>
      <w:bookmarkStart w:name="_Toc29899117" w:id="22"/>
      <w:bookmarkStart w:name="_Toc29899535" w:id="23"/>
      <w:bookmarkStart w:name="_Toc29917272" w:id="24"/>
      <w:bookmarkStart w:name="_Toc36498146" w:id="25"/>
      <w:bookmarkStart w:name="_Toc45699172" w:id="26"/>
      <w:bookmarkStart w:name="_Toc129774539" w:id="27"/>
      <w:r w:rsidRPr="00B916EC">
        <w:t>7.3.1</w:t>
      </w:r>
      <w:r w:rsidRPr="00B916EC">
        <w:tab/>
      </w:r>
      <w:r w:rsidRPr="00B916EC">
        <w:t>UE behaviour</w:t>
      </w:r>
      <w:bookmarkEnd w:id="17"/>
      <w:bookmarkEnd w:id="18"/>
      <w:bookmarkEnd w:id="19"/>
      <w:bookmarkEnd w:id="20"/>
      <w:bookmarkEnd w:id="21"/>
      <w:bookmarkEnd w:id="22"/>
      <w:bookmarkEnd w:id="23"/>
      <w:bookmarkEnd w:id="24"/>
      <w:bookmarkEnd w:id="25"/>
      <w:bookmarkEnd w:id="26"/>
      <w:bookmarkEnd w:id="27"/>
    </w:p>
    <w:p w:rsidR="003C3711" w:rsidP="003C3711" w:rsidRDefault="003C3711" w14:paraId="6EA30CE7" w14:textId="6EA4DA7D">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rsidRPr="003C3711" w:rsidR="003C3711" w:rsidP="003C3711" w:rsidRDefault="003C3711" w14:paraId="0ACA485B" w14:textId="4CAB9930">
      <w:pPr>
        <w:ind w:left="568" w:hanging="284"/>
        <w:rPr>
          <w:rFonts w:eastAsia="MS Mincho"/>
          <w:lang w:val="en-US"/>
        </w:rPr>
      </w:pPr>
      <w:r w:rsidRPr="003C3711">
        <w:rPr>
          <w:rFonts w:eastAsia="SimSun"/>
          <w:lang w:val="x-none"/>
        </w:rPr>
        <w:t>-</w:t>
      </w:r>
      <w:r w:rsidRPr="003C3711">
        <w:rPr>
          <w:rFonts w:eastAsia="SimSun"/>
          <w:lang w:val="x-none"/>
        </w:rPr>
        <w:tab/>
      </w:r>
      <w:r w:rsidRPr="003C3711">
        <w:rPr>
          <w:rFonts w:eastAsia="SimSun"/>
          <w:noProof/>
          <w:position w:val="-12"/>
          <w:lang w:val="x-none"/>
        </w:rPr>
        <w:drawing>
          <wp:inline distT="0" distB="0" distL="0" distR="0" wp14:anchorId="36A45B72" wp14:editId="710E4CF7">
            <wp:extent cx="731520" cy="2413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sidRPr="003C3711">
        <w:rPr>
          <w:rFonts w:eastAsia="SimSun"/>
          <w:lang w:val="en-US"/>
        </w:rPr>
        <w:t xml:space="preserve"> </w:t>
      </w:r>
      <w:r w:rsidRPr="003C3711">
        <w:rPr>
          <w:rFonts w:eastAsia="SimSun"/>
          <w:lang w:val="x-none"/>
        </w:rPr>
        <w:t xml:space="preserve">is </w:t>
      </w:r>
      <w:r w:rsidRPr="003C3711">
        <w:rPr>
          <w:rFonts w:eastAsia="SimSun"/>
          <w:lang w:val="en-US"/>
        </w:rPr>
        <w:t>a</w:t>
      </w:r>
      <w:r w:rsidRPr="003C3711">
        <w:rPr>
          <w:rFonts w:eastAsia="SimSun"/>
          <w:lang w:val="x-none"/>
        </w:rPr>
        <w:t xml:space="preserve"> downlink pathloss estimate </w:t>
      </w:r>
      <w:r w:rsidRPr="003C3711">
        <w:rPr>
          <w:rFonts w:eastAsia="MS Mincho"/>
          <w:lang w:val="x-none"/>
        </w:rPr>
        <w:t xml:space="preserve">in dB </w:t>
      </w:r>
      <w:r w:rsidRPr="003C3711">
        <w:rPr>
          <w:rFonts w:eastAsia="SimSun"/>
          <w:lang w:val="x-none"/>
        </w:rPr>
        <w:t xml:space="preserve">calculated </w:t>
      </w:r>
      <w:r w:rsidRPr="003C3711">
        <w:rPr>
          <w:rFonts w:eastAsia="SimSun"/>
          <w:lang w:val="en-US"/>
        </w:rPr>
        <w:t>by</w:t>
      </w:r>
      <w:r w:rsidRPr="003C3711">
        <w:rPr>
          <w:rFonts w:eastAsia="SimSun"/>
          <w:lang w:val="x-none"/>
        </w:rPr>
        <w:t xml:space="preserve"> the UE </w:t>
      </w:r>
      <w:r w:rsidRPr="003C3711">
        <w:rPr>
          <w:rFonts w:eastAsia="SimSun"/>
          <w:lang w:val="en-US"/>
        </w:rPr>
        <w:t xml:space="preserve">using RS resource index </w:t>
      </w:r>
      <m:oMath>
        <m:sSub>
          <m:sSubPr>
            <m:ctrlPr>
              <w:rPr>
                <w:rFonts w:ascii="Cambria Math" w:hAnsi="Cambria Math" w:eastAsia="SimSun"/>
                <w:i/>
                <w:lang w:val="x-none"/>
              </w:rPr>
            </m:ctrlPr>
          </m:sSubPr>
          <m:e>
            <m:r>
              <w:rPr>
                <w:rFonts w:ascii="Cambria Math" w:hAnsi="Cambria Math" w:eastAsia="SimSun"/>
                <w:lang w:val="x-none"/>
              </w:rPr>
              <m:t>q</m:t>
            </m:r>
          </m:e>
          <m:sub>
            <m:r>
              <w:rPr>
                <w:rFonts w:ascii="Cambria Math" w:hAnsi="Cambria Math" w:eastAsia="SimSun"/>
                <w:lang w:val="x-none"/>
              </w:rPr>
              <m:t>d</m:t>
            </m:r>
          </m:sub>
        </m:sSub>
      </m:oMath>
      <w:r w:rsidRPr="003C3711">
        <w:rPr>
          <w:rFonts w:eastAsia="SimSun"/>
          <w:iCs/>
          <w:lang w:val="en-US"/>
        </w:rPr>
        <w:t xml:space="preserve"> </w:t>
      </w:r>
      <w:r w:rsidRPr="003C3711">
        <w:rPr>
          <w:rFonts w:eastAsia="SimSun"/>
          <w:lang w:val="en-US"/>
        </w:rPr>
        <w:t xml:space="preserve">as described in clause 7.1.1 </w:t>
      </w:r>
      <w:r w:rsidRPr="003C3711">
        <w:rPr>
          <w:rFonts w:eastAsia="SimSun"/>
          <w:lang w:val="x-none"/>
        </w:rPr>
        <w:t xml:space="preserve">for </w:t>
      </w:r>
      <w:r w:rsidRPr="003C3711">
        <w:rPr>
          <w:rFonts w:eastAsia="SimSun"/>
          <w:lang w:val="en-US"/>
        </w:rPr>
        <w:t xml:space="preserve">the active DL BWP </w:t>
      </w:r>
      <w:r w:rsidRPr="003C3711">
        <w:rPr>
          <w:rFonts w:eastAsia="SimSun"/>
          <w:iCs/>
          <w:lang w:val="x-none"/>
        </w:rPr>
        <w:t>of</w:t>
      </w:r>
      <w:r w:rsidRPr="003C3711">
        <w:rPr>
          <w:rFonts w:eastAsia="SimSun"/>
          <w:lang w:val="en-US"/>
        </w:rPr>
        <w:t xml:space="preserve"> serving</w:t>
      </w:r>
      <w:r w:rsidRPr="003C3711">
        <w:rPr>
          <w:rFonts w:eastAsia="SimSun"/>
          <w:lang w:val="x-none"/>
        </w:rPr>
        <w:t xml:space="preserve"> cell </w:t>
      </w:r>
      <m:oMath>
        <m:r>
          <w:rPr>
            <w:rFonts w:ascii="Cambria Math" w:hAnsi="Cambria Math" w:eastAsia="SimSun"/>
            <w:lang w:val="x-none"/>
          </w:rPr>
          <m:t>c</m:t>
        </m:r>
      </m:oMath>
      <w:r w:rsidRPr="003C3711">
        <w:rPr>
          <w:rFonts w:eastAsia="SimSun"/>
          <w:lang w:val="en-US"/>
        </w:rPr>
        <w:t xml:space="preserve"> </w:t>
      </w:r>
      <w:r w:rsidRPr="003C3711">
        <w:rPr>
          <w:rFonts w:eastAsia="MS Mincho"/>
          <w:lang w:val="en-US"/>
        </w:rPr>
        <w:t xml:space="preserve">and SRS resource set </w:t>
      </w:r>
      <m:oMath>
        <m:sSub>
          <m:sSubPr>
            <m:ctrlPr>
              <w:rPr>
                <w:rFonts w:ascii="Cambria Math" w:hAnsi="Cambria Math" w:eastAsia="SimSun"/>
                <w:i/>
                <w:lang w:val="x-none"/>
              </w:rPr>
            </m:ctrlPr>
          </m:sSubPr>
          <m:e>
            <m:r>
              <w:rPr>
                <w:rFonts w:ascii="Cambria Math" w:hAnsi="Cambria Math" w:eastAsia="SimSun"/>
                <w:lang w:val="x-none"/>
              </w:rPr>
              <m:t>q</m:t>
            </m:r>
          </m:e>
          <m:sub>
            <m:r>
              <w:rPr>
                <w:rFonts w:ascii="Cambria Math" w:hAnsi="Cambria Math" w:eastAsia="SimSun"/>
                <w:lang w:val="x-none"/>
              </w:rPr>
              <m:t>s</m:t>
            </m:r>
          </m:sub>
        </m:sSub>
      </m:oMath>
      <w:r w:rsidRPr="003C3711">
        <w:rPr>
          <w:rFonts w:eastAsia="SimSun"/>
          <w:lang w:val="en-US"/>
        </w:rPr>
        <w:t xml:space="preserve"> </w:t>
      </w:r>
      <w:r w:rsidRPr="003C3711">
        <w:rPr>
          <w:rFonts w:eastAsia="SimSun"/>
          <w:lang w:val="x-none"/>
        </w:rPr>
        <w:t>[</w:t>
      </w:r>
      <w:r w:rsidRPr="003C3711">
        <w:rPr>
          <w:rFonts w:eastAsia="SimSun"/>
          <w:lang w:val="en-US"/>
        </w:rPr>
        <w:t>6</w:t>
      </w:r>
      <w:r w:rsidRPr="003C3711">
        <w:rPr>
          <w:rFonts w:eastAsia="SimSun"/>
          <w:lang w:val="x-none"/>
        </w:rPr>
        <w:t>, TS 38.214]</w:t>
      </w:r>
      <w:r w:rsidRPr="003C3711">
        <w:rPr>
          <w:rFonts w:eastAsia="SimSun"/>
          <w:lang w:val="en-US"/>
        </w:rPr>
        <w:t xml:space="preserve">. The RS resource index </w:t>
      </w:r>
      <m:oMath>
        <m:sSub>
          <m:sSubPr>
            <m:ctrlPr>
              <w:rPr>
                <w:rFonts w:ascii="Cambria Math" w:hAnsi="Cambria Math" w:eastAsia="SimSun"/>
                <w:i/>
                <w:lang w:val="x-none"/>
              </w:rPr>
            </m:ctrlPr>
          </m:sSubPr>
          <m:e>
            <m:r>
              <w:rPr>
                <w:rFonts w:ascii="Cambria Math" w:hAnsi="Cambria Math" w:eastAsia="SimSun"/>
                <w:lang w:val="x-none"/>
              </w:rPr>
              <m:t>q</m:t>
            </m:r>
          </m:e>
          <m:sub>
            <m:r>
              <w:rPr>
                <w:rFonts w:ascii="Cambria Math" w:hAnsi="Cambria Math" w:eastAsia="SimSun"/>
                <w:lang w:val="x-none"/>
              </w:rPr>
              <m:t>d</m:t>
            </m:r>
          </m:sub>
        </m:sSub>
      </m:oMath>
      <w:r w:rsidRPr="003C3711">
        <w:rPr>
          <w:rFonts w:eastAsia="SimSun"/>
          <w:lang w:val="en-US"/>
        </w:rPr>
        <w:t xml:space="preserve"> is provided by </w:t>
      </w:r>
      <w:proofErr w:type="spellStart"/>
      <w:r w:rsidRPr="003C3711">
        <w:rPr>
          <w:rFonts w:eastAsia="SimSun"/>
          <w:i/>
          <w:lang w:val="x-none"/>
        </w:rPr>
        <w:t>pathlossReferenceRS</w:t>
      </w:r>
      <w:proofErr w:type="spellEnd"/>
      <w:r w:rsidRPr="003C3711">
        <w:rPr>
          <w:rFonts w:eastAsia="SimSun"/>
          <w:lang w:val="en-US"/>
        </w:rPr>
        <w:t xml:space="preserve"> associated with the SRS resource set </w:t>
      </w:r>
      <m:oMath>
        <m:sSub>
          <m:sSubPr>
            <m:ctrlPr>
              <w:rPr>
                <w:rFonts w:ascii="Cambria Math" w:hAnsi="Cambria Math" w:eastAsia="SimSun"/>
                <w:i/>
                <w:lang w:val="x-none"/>
              </w:rPr>
            </m:ctrlPr>
          </m:sSubPr>
          <m:e>
            <m:r>
              <w:rPr>
                <w:rFonts w:ascii="Cambria Math" w:hAnsi="Cambria Math" w:eastAsia="SimSun"/>
                <w:lang w:val="x-none"/>
              </w:rPr>
              <m:t>q</m:t>
            </m:r>
          </m:e>
          <m:sub>
            <m:r>
              <w:rPr>
                <w:rFonts w:ascii="Cambria Math" w:hAnsi="Cambria Math" w:eastAsia="SimSun"/>
                <w:lang w:val="x-none"/>
              </w:rPr>
              <m:t>s</m:t>
            </m:r>
          </m:sub>
        </m:sSub>
      </m:oMath>
      <w:r w:rsidRPr="003C3711">
        <w:rPr>
          <w:rFonts w:eastAsia="SimSun"/>
          <w:lang w:val="en-US"/>
        </w:rPr>
        <w:t xml:space="preserve"> </w:t>
      </w:r>
      <w:r w:rsidRPr="003C3711">
        <w:rPr>
          <w:rFonts w:eastAsia="MS Mincho"/>
          <w:lang w:val="en-US"/>
        </w:rPr>
        <w:t xml:space="preserve">and is either an </w:t>
      </w:r>
      <w:proofErr w:type="spellStart"/>
      <w:r w:rsidRPr="003C3711">
        <w:rPr>
          <w:rFonts w:eastAsia="SimSun"/>
          <w:i/>
          <w:lang w:val="x-none"/>
        </w:rPr>
        <w:t>ssb</w:t>
      </w:r>
      <w:proofErr w:type="spellEnd"/>
      <w:r w:rsidRPr="003C3711">
        <w:rPr>
          <w:rFonts w:eastAsia="SimSun"/>
          <w:i/>
          <w:lang w:val="x-none"/>
        </w:rPr>
        <w:t>-Index</w:t>
      </w:r>
      <w:r w:rsidRPr="003C3711">
        <w:rPr>
          <w:rFonts w:eastAsia="SimSun"/>
          <w:lang w:val="en-US"/>
        </w:rPr>
        <w:t xml:space="preserve"> providing a </w:t>
      </w:r>
      <w:r w:rsidRPr="003C3711">
        <w:rPr>
          <w:rFonts w:eastAsia="MS Mincho"/>
          <w:lang w:val="en-US"/>
        </w:rPr>
        <w:t xml:space="preserve">SS/PBCH block index or a </w:t>
      </w:r>
      <w:proofErr w:type="spellStart"/>
      <w:r w:rsidRPr="003C3711">
        <w:rPr>
          <w:rFonts w:eastAsia="SimSun"/>
          <w:i/>
          <w:lang w:val="x-none"/>
        </w:rPr>
        <w:t>csi</w:t>
      </w:r>
      <w:proofErr w:type="spellEnd"/>
      <w:r w:rsidRPr="003C3711">
        <w:rPr>
          <w:rFonts w:eastAsia="SimSun"/>
          <w:i/>
          <w:lang w:val="x-none"/>
        </w:rPr>
        <w:t>-RS-Index</w:t>
      </w:r>
      <w:r w:rsidRPr="003C3711">
        <w:rPr>
          <w:rFonts w:eastAsia="MS Mincho"/>
          <w:lang w:val="en-US"/>
        </w:rPr>
        <w:t xml:space="preserve"> providing a CSI-RS resource index. If the UE is provided </w:t>
      </w:r>
      <w:proofErr w:type="spellStart"/>
      <w:r w:rsidRPr="003C3711">
        <w:rPr>
          <w:rFonts w:eastAsia="SimSun"/>
          <w:bCs/>
          <w:i/>
          <w:iCs/>
          <w:lang w:val="x-none"/>
        </w:rPr>
        <w:t>enablePL</w:t>
      </w:r>
      <w:proofErr w:type="spellEnd"/>
      <w:r w:rsidRPr="003C3711">
        <w:rPr>
          <w:rFonts w:eastAsia="SimSun"/>
          <w:bCs/>
          <w:i/>
          <w:iCs/>
          <w:lang w:val="en-US"/>
        </w:rPr>
        <w:t>-</w:t>
      </w:r>
      <w:r w:rsidRPr="003C3711">
        <w:rPr>
          <w:rFonts w:eastAsia="SimSun"/>
          <w:bCs/>
          <w:i/>
          <w:iCs/>
          <w:lang w:val="x-none"/>
        </w:rPr>
        <w:t>RS</w:t>
      </w:r>
      <w:r w:rsidRPr="003C3711">
        <w:rPr>
          <w:rFonts w:eastAsia="SimSun"/>
          <w:bCs/>
          <w:i/>
          <w:iCs/>
          <w:lang w:val="en-US"/>
        </w:rPr>
        <w:t>-U</w:t>
      </w:r>
      <w:proofErr w:type="spellStart"/>
      <w:r w:rsidRPr="003C3711">
        <w:rPr>
          <w:rFonts w:eastAsia="SimSun"/>
          <w:bCs/>
          <w:i/>
          <w:iCs/>
          <w:lang w:val="x-none"/>
        </w:rPr>
        <w:t>pdateForPUSCH</w:t>
      </w:r>
      <w:proofErr w:type="spellEnd"/>
      <w:r w:rsidRPr="003C3711">
        <w:rPr>
          <w:rFonts w:eastAsia="SimSun"/>
          <w:bCs/>
          <w:i/>
          <w:iCs/>
          <w:lang w:val="en-US"/>
        </w:rPr>
        <w:t>-</w:t>
      </w:r>
      <w:r w:rsidRPr="003C3711">
        <w:rPr>
          <w:rFonts w:eastAsia="SimSun"/>
          <w:bCs/>
          <w:i/>
          <w:iCs/>
          <w:lang w:val="x-none"/>
        </w:rPr>
        <w:t>SRS</w:t>
      </w:r>
      <w:r w:rsidRPr="003C3711">
        <w:rPr>
          <w:rFonts w:eastAsia="SimSun"/>
          <w:lang w:val="x-none" w:eastAsia="ko-KR"/>
        </w:rPr>
        <w:t xml:space="preserve">, a MAC CE [11, TS 38.321] can provide by </w:t>
      </w:r>
      <w:r w:rsidRPr="003C3711">
        <w:rPr>
          <w:rFonts w:eastAsia="SimSun"/>
          <w:i/>
          <w:iCs/>
          <w:lang w:val="x-none" w:eastAsia="ko-KR"/>
        </w:rPr>
        <w:t>SRS-</w:t>
      </w:r>
      <w:proofErr w:type="spellStart"/>
      <w:r w:rsidRPr="003C3711">
        <w:rPr>
          <w:rFonts w:eastAsia="SimSun"/>
          <w:i/>
          <w:iCs/>
          <w:lang w:val="x-none" w:eastAsia="ko-KR"/>
        </w:rPr>
        <w:t>PathlossReferenceRS</w:t>
      </w:r>
      <w:proofErr w:type="spellEnd"/>
      <w:r w:rsidRPr="003C3711">
        <w:rPr>
          <w:rFonts w:eastAsia="SimSun"/>
          <w:i/>
          <w:iCs/>
          <w:lang w:val="x-none" w:eastAsia="ko-KR"/>
        </w:rPr>
        <w:t>-Id</w:t>
      </w:r>
      <w:r w:rsidRPr="003C3711">
        <w:rPr>
          <w:rFonts w:eastAsia="SimSun"/>
          <w:lang w:val="x-none" w:eastAsia="ko-KR"/>
        </w:rPr>
        <w:t xml:space="preserve"> a corresponding RS resource index </w:t>
      </w:r>
      <m:oMath>
        <m:sSub>
          <m:sSubPr>
            <m:ctrlPr>
              <w:rPr>
                <w:rFonts w:ascii="Cambria Math" w:hAnsi="Cambria Math" w:eastAsia="SimSun"/>
                <w:i/>
                <w:lang w:val="x-none"/>
              </w:rPr>
            </m:ctrlPr>
          </m:sSubPr>
          <m:e>
            <m:r>
              <w:rPr>
                <w:rFonts w:ascii="Cambria Math" w:hAnsi="Cambria Math" w:eastAsia="SimSun"/>
                <w:lang w:val="x-none"/>
              </w:rPr>
              <m:t>q</m:t>
            </m:r>
          </m:e>
          <m:sub>
            <m:r>
              <w:rPr>
                <w:rFonts w:ascii="Cambria Math" w:hAnsi="Cambria Math" w:eastAsia="SimSun"/>
                <w:lang w:val="x-none"/>
              </w:rPr>
              <m:t>d</m:t>
            </m:r>
          </m:sub>
        </m:sSub>
      </m:oMath>
      <w:r w:rsidRPr="003C3711">
        <w:rPr>
          <w:rFonts w:eastAsia="SimSun"/>
          <w:lang w:val="x-none"/>
        </w:rPr>
        <w:t xml:space="preserve"> for aperiodic or semi-persistent SRS resource set </w:t>
      </w:r>
      <m:oMath>
        <m:sSub>
          <m:sSubPr>
            <m:ctrlPr>
              <w:rPr>
                <w:rFonts w:ascii="Cambria Math" w:hAnsi="Cambria Math" w:eastAsia="SimSun"/>
                <w:i/>
                <w:lang w:val="x-none"/>
              </w:rPr>
            </m:ctrlPr>
          </m:sSubPr>
          <m:e>
            <m:r>
              <w:rPr>
                <w:rFonts w:ascii="Cambria Math" w:hAnsi="Cambria Math" w:eastAsia="SimSun"/>
                <w:lang w:val="x-none"/>
              </w:rPr>
              <m:t>q</m:t>
            </m:r>
          </m:e>
          <m:sub>
            <m:r>
              <w:rPr>
                <w:rFonts w:ascii="Cambria Math" w:hAnsi="Cambria Math" w:eastAsia="SimSun"/>
                <w:lang w:val="x-none"/>
              </w:rPr>
              <m:t>s</m:t>
            </m:r>
          </m:sub>
        </m:sSub>
      </m:oMath>
    </w:p>
    <w:p w:rsidRPr="003C3711" w:rsidR="003C3711" w:rsidP="003C3711" w:rsidRDefault="003C3711" w14:paraId="0D4687FB" w14:textId="792ED283">
      <w:pPr>
        <w:ind w:left="851" w:hanging="284"/>
        <w:rPr>
          <w:rFonts w:eastAsia="SimSun"/>
          <w:lang w:val="en-US"/>
        </w:rPr>
      </w:pPr>
      <w:r w:rsidRPr="003C3711">
        <w:rPr>
          <w:rFonts w:eastAsia="SimSun"/>
          <w:lang w:val="x-none"/>
        </w:rPr>
        <w:t>-</w:t>
      </w:r>
      <w:r w:rsidRPr="003C3711">
        <w:rPr>
          <w:rFonts w:eastAsia="SimSun"/>
          <w:lang w:val="x-none"/>
        </w:rPr>
        <w:tab/>
      </w:r>
      <w:r w:rsidRPr="003C3711">
        <w:rPr>
          <w:rFonts w:eastAsia="SimSun"/>
          <w:lang w:val="x-none"/>
        </w:rPr>
        <w:t xml:space="preserve">If the UE is not provided </w:t>
      </w:r>
      <w:proofErr w:type="spellStart"/>
      <w:r w:rsidRPr="003C3711">
        <w:rPr>
          <w:rFonts w:eastAsia="SimSun"/>
          <w:i/>
          <w:lang w:val="x-none"/>
        </w:rPr>
        <w:t>pathlossReferenceRS</w:t>
      </w:r>
      <w:proofErr w:type="spellEnd"/>
      <w:r w:rsidRPr="003C3711">
        <w:rPr>
          <w:rFonts w:eastAsia="MS Mincho"/>
          <w:lang w:val="x-none"/>
        </w:rPr>
        <w:t xml:space="preserve"> or </w:t>
      </w:r>
      <w:r w:rsidRPr="003C3711">
        <w:rPr>
          <w:rFonts w:eastAsia="SimSun"/>
          <w:i/>
          <w:iCs/>
          <w:lang w:val="x-none" w:eastAsia="ko-KR"/>
        </w:rPr>
        <w:t>SRS-</w:t>
      </w:r>
      <w:proofErr w:type="spellStart"/>
      <w:r w:rsidRPr="003C3711">
        <w:rPr>
          <w:rFonts w:eastAsia="SimSun"/>
          <w:i/>
          <w:iCs/>
          <w:lang w:val="x-none" w:eastAsia="ko-KR"/>
        </w:rPr>
        <w:t>PathlossReferenceRS</w:t>
      </w:r>
      <w:proofErr w:type="spellEnd"/>
      <w:r w:rsidRPr="003C3711">
        <w:rPr>
          <w:rFonts w:eastAsia="SimSun"/>
          <w:i/>
          <w:iCs/>
          <w:lang w:val="en-US" w:eastAsia="ko-KR"/>
        </w:rPr>
        <w:t>-Id</w:t>
      </w:r>
      <w:r w:rsidRPr="003C3711">
        <w:rPr>
          <w:rFonts w:eastAsia="SimSun"/>
          <w:lang w:val="x-none" w:eastAsia="ko-KR"/>
        </w:rPr>
        <w:t xml:space="preserve">, </w:t>
      </w:r>
      <w:r w:rsidRPr="003C3711">
        <w:rPr>
          <w:rFonts w:eastAsia="MS Mincho"/>
          <w:lang w:val="en-US"/>
        </w:rPr>
        <w:t>or</w:t>
      </w:r>
      <w:r w:rsidRPr="003C3711">
        <w:rPr>
          <w:rFonts w:eastAsia="MS Mincho"/>
          <w:lang w:val="x-none"/>
        </w:rPr>
        <w:t xml:space="preserve"> before the UE is provided dedicated higher layer parameters</w:t>
      </w:r>
      <w:r w:rsidRPr="003C3711">
        <w:rPr>
          <w:rFonts w:eastAsia="SimSun"/>
          <w:iCs/>
          <w:lang w:val="x-none"/>
        </w:rPr>
        <w:t xml:space="preserve">, the UE calculates </w:t>
      </w:r>
      <w:r w:rsidRPr="003C3711">
        <w:rPr>
          <w:rFonts w:eastAsia="SimSun"/>
          <w:noProof/>
          <w:position w:val="-12"/>
          <w:lang w:val="x-none"/>
        </w:rPr>
        <w:drawing>
          <wp:inline distT="0" distB="0" distL="0" distR="0" wp14:anchorId="5A5505BF" wp14:editId="63B2F920">
            <wp:extent cx="63627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3C3711">
        <w:rPr>
          <w:rFonts w:eastAsia="SimSun"/>
          <w:lang w:val="x-none"/>
        </w:rPr>
        <w:t xml:space="preserve"> using </w:t>
      </w:r>
      <w:r w:rsidRPr="003C3711">
        <w:rPr>
          <w:rFonts w:eastAsia="SimSun"/>
          <w:iCs/>
          <w:lang w:val="x-none"/>
        </w:rPr>
        <w:t xml:space="preserve">a RS resource obtained 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ins w:author="Nokia" w:date="2023-09-13T13:40:00Z" w:id="28">
        <w:r w:rsidRPr="009F5403" w:rsidR="009F5403">
          <w:rPr>
            <w:rFonts w:eastAsia="SimSun"/>
            <w:iCs/>
            <w:lang w:val="en-US"/>
          </w:rPr>
          <w:t>, or for a secondary cell where the UE does not obtain a MIB, using the SS/PBCH block the UE acquired the time and frequency synchronization for that cell.</w:t>
        </w:r>
      </w:ins>
    </w:p>
    <w:p w:rsidR="003C3711" w:rsidP="003C3711" w:rsidRDefault="003C3711" w14:paraId="72915A20" w14:textId="77777777">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rsidRPr="003C3711" w:rsidR="003C3711" w:rsidP="003C3711" w:rsidRDefault="003C3711" w14:paraId="75B193E8" w14:textId="4F246F0C">
      <w:pPr>
        <w:rPr>
          <w:rFonts w:eastAsia="SimSun"/>
          <w:lang w:eastAsia="zh-CN"/>
        </w:rPr>
      </w:pPr>
    </w:p>
    <w:sectPr w:rsidRPr="003C3711" w:rsidR="003C371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5387" w:rsidRDefault="00CF5387" w14:paraId="3B6BB757" w14:textId="77777777">
      <w:r>
        <w:separator/>
      </w:r>
    </w:p>
  </w:endnote>
  <w:endnote w:type="continuationSeparator" w:id="0">
    <w:p w:rsidR="00CF5387" w:rsidRDefault="00CF5387" w14:paraId="0177D201" w14:textId="77777777">
      <w:r>
        <w:continuationSeparator/>
      </w:r>
    </w:p>
  </w:endnote>
  <w:endnote w:type="continuationNotice" w:id="1">
    <w:p w:rsidR="00BF2292" w:rsidRDefault="00BF2292" w14:paraId="448E10A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094A" w:rsidRDefault="0037094A" w14:paraId="5466C2B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094A" w:rsidRDefault="0037094A" w14:paraId="38F167E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094A" w:rsidRDefault="0037094A" w14:paraId="40BD194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5387" w:rsidRDefault="00CF5387" w14:paraId="434D5F33" w14:textId="77777777">
      <w:r>
        <w:separator/>
      </w:r>
    </w:p>
  </w:footnote>
  <w:footnote w:type="continuationSeparator" w:id="0">
    <w:p w:rsidR="00CF5387" w:rsidRDefault="00CF5387" w14:paraId="562E6D48" w14:textId="77777777">
      <w:r>
        <w:continuationSeparator/>
      </w:r>
    </w:p>
  </w:footnote>
  <w:footnote w:type="continuationNotice" w:id="1">
    <w:p w:rsidR="00BF2292" w:rsidRDefault="00BF2292" w14:paraId="1B81586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7CE86A4C"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094A" w:rsidRDefault="0037094A" w14:paraId="2A7DA54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094A" w:rsidRDefault="0037094A" w14:paraId="34F3462D"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DA3699A"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ADCD5DA"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5ED6F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hint="default" w:ascii="Wingdings" w:hAnsi="Wingdings" w:eastAsia="Times New Roman" w:cs="Times New Roman"/>
        <w:i/>
      </w:rPr>
    </w:lvl>
    <w:lvl w:ilvl="1" w:tplc="04090003" w:tentative="1">
      <w:start w:val="1"/>
      <w:numFmt w:val="bullet"/>
      <w:lvlText w:val="o"/>
      <w:lvlJc w:val="left"/>
      <w:pPr>
        <w:ind w:left="1931" w:hanging="360"/>
      </w:pPr>
      <w:rPr>
        <w:rFonts w:hint="default" w:ascii="Courier New" w:hAnsi="Courier New" w:cs="Courier New"/>
      </w:rPr>
    </w:lvl>
    <w:lvl w:ilvl="2" w:tplc="04090005" w:tentative="1">
      <w:start w:val="1"/>
      <w:numFmt w:val="bullet"/>
      <w:lvlText w:val=""/>
      <w:lvlJc w:val="left"/>
      <w:pPr>
        <w:ind w:left="2651" w:hanging="360"/>
      </w:pPr>
      <w:rPr>
        <w:rFonts w:hint="default" w:ascii="Wingdings" w:hAnsi="Wingdings"/>
      </w:rPr>
    </w:lvl>
    <w:lvl w:ilvl="3" w:tplc="04090001" w:tentative="1">
      <w:start w:val="1"/>
      <w:numFmt w:val="bullet"/>
      <w:lvlText w:val=""/>
      <w:lvlJc w:val="left"/>
      <w:pPr>
        <w:ind w:left="3371" w:hanging="360"/>
      </w:pPr>
      <w:rPr>
        <w:rFonts w:hint="default" w:ascii="Symbol" w:hAnsi="Symbol"/>
      </w:rPr>
    </w:lvl>
    <w:lvl w:ilvl="4" w:tplc="04090003" w:tentative="1">
      <w:start w:val="1"/>
      <w:numFmt w:val="bullet"/>
      <w:lvlText w:val="o"/>
      <w:lvlJc w:val="left"/>
      <w:pPr>
        <w:ind w:left="4091" w:hanging="360"/>
      </w:pPr>
      <w:rPr>
        <w:rFonts w:hint="default" w:ascii="Courier New" w:hAnsi="Courier New" w:cs="Courier New"/>
      </w:rPr>
    </w:lvl>
    <w:lvl w:ilvl="5" w:tplc="04090005" w:tentative="1">
      <w:start w:val="1"/>
      <w:numFmt w:val="bullet"/>
      <w:lvlText w:val=""/>
      <w:lvlJc w:val="left"/>
      <w:pPr>
        <w:ind w:left="4811" w:hanging="360"/>
      </w:pPr>
      <w:rPr>
        <w:rFonts w:hint="default" w:ascii="Wingdings" w:hAnsi="Wingdings"/>
      </w:rPr>
    </w:lvl>
    <w:lvl w:ilvl="6" w:tplc="04090001" w:tentative="1">
      <w:start w:val="1"/>
      <w:numFmt w:val="bullet"/>
      <w:lvlText w:val=""/>
      <w:lvlJc w:val="left"/>
      <w:pPr>
        <w:ind w:left="5531" w:hanging="360"/>
      </w:pPr>
      <w:rPr>
        <w:rFonts w:hint="default" w:ascii="Symbol" w:hAnsi="Symbol"/>
      </w:rPr>
    </w:lvl>
    <w:lvl w:ilvl="7" w:tplc="04090003" w:tentative="1">
      <w:start w:val="1"/>
      <w:numFmt w:val="bullet"/>
      <w:lvlText w:val="o"/>
      <w:lvlJc w:val="left"/>
      <w:pPr>
        <w:ind w:left="6251" w:hanging="360"/>
      </w:pPr>
      <w:rPr>
        <w:rFonts w:hint="default" w:ascii="Courier New" w:hAnsi="Courier New" w:cs="Courier New"/>
      </w:rPr>
    </w:lvl>
    <w:lvl w:ilvl="8" w:tplc="04090005" w:tentative="1">
      <w:start w:val="1"/>
      <w:numFmt w:val="bullet"/>
      <w:lvlText w:val=""/>
      <w:lvlJc w:val="left"/>
      <w:pPr>
        <w:ind w:left="6971" w:hanging="360"/>
      </w:pPr>
      <w:rPr>
        <w:rFonts w:hint="default" w:ascii="Wingdings" w:hAnsi="Wingdings"/>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2966693"/>
    <w:multiLevelType w:val="hybridMultilevel"/>
    <w:tmpl w:val="C3A64B44"/>
    <w:lvl w:ilvl="0" w:tplc="FCC6E1FA">
      <w:start w:val="7"/>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hint="default" w:ascii="Courier New" w:hAnsi="Courier New" w:cs="Times New Roman"/>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5"/>
  </w:num>
  <w:num w:numId="3" w16cid:durableId="1893926412">
    <w:abstractNumId w:val="3"/>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7"/>
  </w:num>
  <w:num w:numId="10" w16cid:durableId="21012948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67D3"/>
    <w:rsid w:val="002261D6"/>
    <w:rsid w:val="0022682F"/>
    <w:rsid w:val="00252630"/>
    <w:rsid w:val="0026004D"/>
    <w:rsid w:val="002640DD"/>
    <w:rsid w:val="00275D12"/>
    <w:rsid w:val="00277C7D"/>
    <w:rsid w:val="002807BD"/>
    <w:rsid w:val="00284FEB"/>
    <w:rsid w:val="002860C4"/>
    <w:rsid w:val="002B3AD8"/>
    <w:rsid w:val="002B5741"/>
    <w:rsid w:val="002B76EC"/>
    <w:rsid w:val="002E6D8E"/>
    <w:rsid w:val="00305409"/>
    <w:rsid w:val="00324A06"/>
    <w:rsid w:val="003324B6"/>
    <w:rsid w:val="003326BF"/>
    <w:rsid w:val="00352241"/>
    <w:rsid w:val="003609EF"/>
    <w:rsid w:val="0036231A"/>
    <w:rsid w:val="0037094A"/>
    <w:rsid w:val="00374DD4"/>
    <w:rsid w:val="00382166"/>
    <w:rsid w:val="003A4F38"/>
    <w:rsid w:val="003C3711"/>
    <w:rsid w:val="003C6AA7"/>
    <w:rsid w:val="003D2519"/>
    <w:rsid w:val="003D7242"/>
    <w:rsid w:val="003E1A36"/>
    <w:rsid w:val="003E69A4"/>
    <w:rsid w:val="00410371"/>
    <w:rsid w:val="004242F1"/>
    <w:rsid w:val="004414A9"/>
    <w:rsid w:val="0044531C"/>
    <w:rsid w:val="00456761"/>
    <w:rsid w:val="00466DC4"/>
    <w:rsid w:val="00481B0E"/>
    <w:rsid w:val="004954FF"/>
    <w:rsid w:val="00496D69"/>
    <w:rsid w:val="004B75B7"/>
    <w:rsid w:val="00512817"/>
    <w:rsid w:val="00512D2C"/>
    <w:rsid w:val="0051580D"/>
    <w:rsid w:val="00547111"/>
    <w:rsid w:val="00550226"/>
    <w:rsid w:val="00555C8A"/>
    <w:rsid w:val="00570B49"/>
    <w:rsid w:val="00592D74"/>
    <w:rsid w:val="005A2502"/>
    <w:rsid w:val="005B67E0"/>
    <w:rsid w:val="005B6DD3"/>
    <w:rsid w:val="005E2C44"/>
    <w:rsid w:val="005F4590"/>
    <w:rsid w:val="00600570"/>
    <w:rsid w:val="00611258"/>
    <w:rsid w:val="00621188"/>
    <w:rsid w:val="006257ED"/>
    <w:rsid w:val="00631BDB"/>
    <w:rsid w:val="00637732"/>
    <w:rsid w:val="00640FC4"/>
    <w:rsid w:val="006546C7"/>
    <w:rsid w:val="006647D4"/>
    <w:rsid w:val="00666F97"/>
    <w:rsid w:val="00680FC8"/>
    <w:rsid w:val="00687663"/>
    <w:rsid w:val="00695808"/>
    <w:rsid w:val="006A1045"/>
    <w:rsid w:val="006B46FB"/>
    <w:rsid w:val="006B6E00"/>
    <w:rsid w:val="006E1B63"/>
    <w:rsid w:val="006E21FB"/>
    <w:rsid w:val="006E486B"/>
    <w:rsid w:val="007066A2"/>
    <w:rsid w:val="00752CC9"/>
    <w:rsid w:val="0075520A"/>
    <w:rsid w:val="00792342"/>
    <w:rsid w:val="007977A8"/>
    <w:rsid w:val="007A3B68"/>
    <w:rsid w:val="007B512A"/>
    <w:rsid w:val="007C2097"/>
    <w:rsid w:val="007D6A07"/>
    <w:rsid w:val="007E5559"/>
    <w:rsid w:val="007F27B7"/>
    <w:rsid w:val="007F3681"/>
    <w:rsid w:val="007F538B"/>
    <w:rsid w:val="007F7259"/>
    <w:rsid w:val="008040A8"/>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31B49"/>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5403"/>
    <w:rsid w:val="009F734F"/>
    <w:rsid w:val="00A13B91"/>
    <w:rsid w:val="00A246B6"/>
    <w:rsid w:val="00A27479"/>
    <w:rsid w:val="00A47E70"/>
    <w:rsid w:val="00A50CF0"/>
    <w:rsid w:val="00A55A28"/>
    <w:rsid w:val="00A7671C"/>
    <w:rsid w:val="00A9461E"/>
    <w:rsid w:val="00AA2CBC"/>
    <w:rsid w:val="00AC5820"/>
    <w:rsid w:val="00AC5A3B"/>
    <w:rsid w:val="00AD1CD8"/>
    <w:rsid w:val="00B14D8B"/>
    <w:rsid w:val="00B20A5D"/>
    <w:rsid w:val="00B258BB"/>
    <w:rsid w:val="00B25C11"/>
    <w:rsid w:val="00B4086D"/>
    <w:rsid w:val="00B67B97"/>
    <w:rsid w:val="00B968C8"/>
    <w:rsid w:val="00BA17E4"/>
    <w:rsid w:val="00BA3EC5"/>
    <w:rsid w:val="00BA51D9"/>
    <w:rsid w:val="00BA551B"/>
    <w:rsid w:val="00BB5DFC"/>
    <w:rsid w:val="00BC720A"/>
    <w:rsid w:val="00BD279D"/>
    <w:rsid w:val="00BD6BB8"/>
    <w:rsid w:val="00BE4E03"/>
    <w:rsid w:val="00BF2292"/>
    <w:rsid w:val="00BF30BD"/>
    <w:rsid w:val="00C56FAF"/>
    <w:rsid w:val="00C66BA2"/>
    <w:rsid w:val="00C778BF"/>
    <w:rsid w:val="00C95985"/>
    <w:rsid w:val="00CC3190"/>
    <w:rsid w:val="00CC4AE4"/>
    <w:rsid w:val="00CC5026"/>
    <w:rsid w:val="00CC68D0"/>
    <w:rsid w:val="00CE24B4"/>
    <w:rsid w:val="00CF5387"/>
    <w:rsid w:val="00D03F9A"/>
    <w:rsid w:val="00D06039"/>
    <w:rsid w:val="00D06D51"/>
    <w:rsid w:val="00D245AE"/>
    <w:rsid w:val="00D24991"/>
    <w:rsid w:val="00D27C09"/>
    <w:rsid w:val="00D47ACB"/>
    <w:rsid w:val="00D50255"/>
    <w:rsid w:val="00D51B46"/>
    <w:rsid w:val="00D51C1A"/>
    <w:rsid w:val="00D603C3"/>
    <w:rsid w:val="00D65EEF"/>
    <w:rsid w:val="00D66520"/>
    <w:rsid w:val="00D7751E"/>
    <w:rsid w:val="00D8339D"/>
    <w:rsid w:val="00D92992"/>
    <w:rsid w:val="00DB3349"/>
    <w:rsid w:val="00DE34CF"/>
    <w:rsid w:val="00E009B7"/>
    <w:rsid w:val="00E13F3D"/>
    <w:rsid w:val="00E16066"/>
    <w:rsid w:val="00E34898"/>
    <w:rsid w:val="00EB09B7"/>
    <w:rsid w:val="00ED02C1"/>
    <w:rsid w:val="00EE7D7C"/>
    <w:rsid w:val="00F11CD4"/>
    <w:rsid w:val="00F25D98"/>
    <w:rsid w:val="00F300FB"/>
    <w:rsid w:val="00FA2E4C"/>
    <w:rsid w:val="00FB6386"/>
    <w:rsid w:val="00FD4A05"/>
    <w:rsid w:val="00FF7C7A"/>
    <w:rsid w:val="15269A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Zchn"/>
    <w:qFormat/>
    <w:rsid w:val="000B7FED"/>
  </w:style>
  <w:style w:type="paragraph" w:styleId="B2" w:customStyle="1">
    <w:name w:val="B2"/>
    <w:basedOn w:val="List2"/>
    <w:link w:val="B2Char"/>
    <w:qFormat/>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TALCar" w:customStyle="1">
    <w:name w:val="TAL Car"/>
    <w:link w:val="TAL"/>
    <w:qFormat/>
    <w:rsid w:val="009648B0"/>
    <w:rPr>
      <w:rFonts w:ascii="Arial" w:hAnsi="Arial"/>
      <w:sz w:val="18"/>
      <w:lang w:val="en-GB" w:eastAsia="en-US"/>
    </w:rPr>
  </w:style>
  <w:style w:type="character" w:styleId="TAHCar" w:customStyle="1">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hAnsi="Arial" w:eastAsiaTheme="minorHAnsi" w:cstheme="minorBidi"/>
      <w:szCs w:val="22"/>
      <w:lang w:val="en-US" w:eastAsia="zh-CN"/>
    </w:rPr>
  </w:style>
  <w:style w:type="character" w:styleId="BodyTextChar" w:customStyle="1">
    <w:name w:val="Body Text Char"/>
    <w:basedOn w:val="DefaultParagraphFont"/>
    <w:link w:val="BodyText"/>
    <w:rsid w:val="00637732"/>
    <w:rPr>
      <w:rFonts w:ascii="Arial" w:hAnsi="Arial" w:eastAsiaTheme="minorHAnsi"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styleId="B1Zchn" w:customStyle="1">
    <w:name w:val="B1 Zchn"/>
    <w:link w:val="B1"/>
    <w:qFormat/>
    <w:rsid w:val="00980E10"/>
    <w:rPr>
      <w:rFonts w:ascii="Times New Roman" w:hAnsi="Times New Roman"/>
      <w:lang w:val="en-GB" w:eastAsia="en-US"/>
    </w:rPr>
  </w:style>
  <w:style w:type="character" w:styleId="B2Char" w:customStyle="1">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image" Target="media/image1.wmf" Id="rId18" /><Relationship Type="http://schemas.openxmlformats.org/officeDocument/2006/relationships/image" Target="media/image3.wmf" Id="rId26" /><Relationship Type="http://schemas.openxmlformats.org/officeDocument/2006/relationships/customXml" Target="../customXml/item2.xml" Id="rId3" /><Relationship Type="http://schemas.openxmlformats.org/officeDocument/2006/relationships/footer" Target="footer1.xml" Id="rId21" /><Relationship Type="http://schemas.microsoft.com/office/2011/relationships/people" Target="people.xml" Id="rId34" /><Relationship Type="http://schemas.openxmlformats.org/officeDocument/2006/relationships/customXml" Target="../customXml/item6.xml" Id="rId7" /><Relationship Type="http://schemas.openxmlformats.org/officeDocument/2006/relationships/footnotes" Target="footnotes.xml" Id="rId12" /><Relationship Type="http://schemas.openxmlformats.org/officeDocument/2006/relationships/hyperlink" Target="https://www.3gpp.org/ftp/tsg_ran/WG1_RL1/TSGR1_108-e/Docs/R1-2200896.zip" TargetMode="External" Id="rId17" /><Relationship Type="http://schemas.openxmlformats.org/officeDocument/2006/relationships/image" Target="media/image2.wmf" Id="rId25" /><Relationship Type="http://schemas.openxmlformats.org/officeDocument/2006/relationships/fontTable" Target="fontTable.xml" Id="rId33" /><Relationship Type="http://schemas.openxmlformats.org/officeDocument/2006/relationships/customXml" Target="../customXml/item1.xml" Id="rId2" /><Relationship Type="http://schemas.openxmlformats.org/officeDocument/2006/relationships/hyperlink" Target="http://www.3gpp.org/ftp/Specs/html-info/21900.htm" TargetMode="External" Id="rId16" /><Relationship Type="http://schemas.openxmlformats.org/officeDocument/2006/relationships/header" Target="header2.xml" Id="rId20" /><Relationship Type="http://schemas.openxmlformats.org/officeDocument/2006/relationships/image" Target="media/image6.wmf" Id="rId29"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webSettings" Target="webSettings.xml" Id="rId11" /><Relationship Type="http://schemas.openxmlformats.org/officeDocument/2006/relationships/footer" Target="footer3.xml" Id="rId24" /><Relationship Type="http://schemas.openxmlformats.org/officeDocument/2006/relationships/header" Target="header6.xml" Id="rId32" /><Relationship Type="http://schemas.openxmlformats.org/officeDocument/2006/relationships/customXml" Target="../customXml/item4.xml" Id="rId5" /><Relationship Type="http://schemas.openxmlformats.org/officeDocument/2006/relationships/hyperlink" Target="http://www.3gpp.org/Change-Requests" TargetMode="External" Id="rId15" /><Relationship Type="http://schemas.openxmlformats.org/officeDocument/2006/relationships/header" Target="header3.xml" Id="rId23" /><Relationship Type="http://schemas.openxmlformats.org/officeDocument/2006/relationships/image" Target="media/image5.wmf" Id="rId28" /><Relationship Type="http://schemas.openxmlformats.org/officeDocument/2006/relationships/settings" Target="settings.xml" Id="rId10" /><Relationship Type="http://schemas.openxmlformats.org/officeDocument/2006/relationships/header" Target="header1.xml" Id="rId19" /><Relationship Type="http://schemas.openxmlformats.org/officeDocument/2006/relationships/header" Target="header5.xml" Id="rId31"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hyperlink" Target="http://www.3gpp.org/3G_Specs/CRs.htm" TargetMode="External" Id="rId14" /><Relationship Type="http://schemas.openxmlformats.org/officeDocument/2006/relationships/footer" Target="footer2.xml" Id="rId22" /><Relationship Type="http://schemas.openxmlformats.org/officeDocument/2006/relationships/image" Target="media/image4.wmf" Id="rId27" /><Relationship Type="http://schemas.openxmlformats.org/officeDocument/2006/relationships/header" Target="header4.xml" Id="rId30" /><Relationship Type="http://schemas.openxmlformats.org/officeDocument/2006/relationships/theme" Target="theme/theme1.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5AIRPNAIUNRU-1830940522-22653</_dlc_DocId>
    <_dlc_DocIdUrl xmlns="71c5aaf6-e6ce-465b-b873-5148d2a4c105">
      <Url>https://nokia.sharepoint.com/sites/c5g/5gradio/_layouts/15/DocIdRedir.aspx?ID=5AIRPNAIUNRU-1830940522-22653</Url>
      <Description>5AIRPNAIUNRU-1830940522-22653</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95d2e41d-1f11-4347-bb1c-11d6a32975dd"/>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ebabf6ce-2443-438c-9946-ecc878e7654a"/>
    <ds:schemaRef ds:uri="3b34c8f0-1ef5-4d1e-bb66-517ce7fe7356"/>
    <ds:schemaRef ds:uri="71c5aaf6-e6ce-465b-b873-5148d2a4c105"/>
    <ds:schemaRef ds:uri="http://purl.org/dc/term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02087849-860E-472F-AE76-BF567E2428D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3</Pages>
  <Words>1043</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6497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14</cp:revision>
  <cp:lastPrinted>1899-12-31T23:00:00Z</cp:lastPrinted>
  <dcterms:created xsi:type="dcterms:W3CDTF">2023-05-29T11:42:00Z</dcterms:created>
  <dcterms:modified xsi:type="dcterms:W3CDTF">2023-09-29T08:53:00Z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a2a536e5-5dd7-48ae-bc7c-e957b50afb20</vt:lpwstr>
  </property>
</Properties>
</file>